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3A28B0" w14:textId="5862A04C" w:rsidR="002F716F" w:rsidRDefault="002F716F" w:rsidP="005738B2">
      <w:pPr>
        <w:tabs>
          <w:tab w:val="right" w:pos="10000"/>
        </w:tabs>
        <w:spacing w:after="0"/>
        <w:jc w:val="both"/>
        <w:rPr>
          <w:b/>
          <w:sz w:val="24"/>
          <w:szCs w:val="24"/>
        </w:rPr>
      </w:pPr>
    </w:p>
    <w:p w14:paraId="2DB7D27E" w14:textId="7ADB97FB" w:rsidR="00C539B0" w:rsidRPr="0007631D" w:rsidRDefault="00C539B0" w:rsidP="005738B2">
      <w:pPr>
        <w:tabs>
          <w:tab w:val="right" w:pos="10000"/>
        </w:tabs>
        <w:spacing w:after="0"/>
        <w:jc w:val="both"/>
        <w:rPr>
          <w:b/>
          <w:sz w:val="24"/>
          <w:szCs w:val="24"/>
        </w:rPr>
      </w:pPr>
      <w:bookmarkStart w:id="0" w:name="_Hlk1045022"/>
      <w:r w:rsidRPr="0007631D">
        <w:rPr>
          <w:b/>
          <w:sz w:val="24"/>
          <w:szCs w:val="24"/>
        </w:rPr>
        <w:t xml:space="preserve">3GPP TSG-RAN </w:t>
      </w:r>
      <w:r w:rsidR="0011379C" w:rsidRPr="0007631D">
        <w:rPr>
          <w:b/>
          <w:sz w:val="24"/>
          <w:szCs w:val="24"/>
        </w:rPr>
        <w:t>WG1</w:t>
      </w:r>
      <w:r w:rsidR="001E5290">
        <w:rPr>
          <w:b/>
          <w:sz w:val="24"/>
          <w:szCs w:val="24"/>
        </w:rPr>
        <w:t xml:space="preserve"> Meeting</w:t>
      </w:r>
      <w:r w:rsidR="00AD0967">
        <w:rPr>
          <w:b/>
          <w:sz w:val="24"/>
          <w:szCs w:val="24"/>
        </w:rPr>
        <w:t xml:space="preserve"> </w:t>
      </w:r>
      <w:r w:rsidR="005A48E1">
        <w:rPr>
          <w:b/>
          <w:sz w:val="24"/>
          <w:szCs w:val="24"/>
        </w:rPr>
        <w:t>#96</w:t>
      </w:r>
      <w:r w:rsidRPr="0007631D">
        <w:rPr>
          <w:b/>
          <w:sz w:val="24"/>
          <w:szCs w:val="24"/>
        </w:rPr>
        <w:tab/>
      </w:r>
      <w:r w:rsidR="00EF3768">
        <w:rPr>
          <w:b/>
          <w:sz w:val="24"/>
          <w:szCs w:val="24"/>
        </w:rPr>
        <w:t>R1-</w:t>
      </w:r>
      <w:r w:rsidR="00860650" w:rsidRPr="00860650">
        <w:rPr>
          <w:b/>
          <w:sz w:val="24"/>
          <w:szCs w:val="24"/>
        </w:rPr>
        <w:t>1903043</w:t>
      </w:r>
    </w:p>
    <w:p w14:paraId="52E17BEE" w14:textId="5038C10F" w:rsidR="001E5290" w:rsidRDefault="005A48E1" w:rsidP="005738B2">
      <w:pPr>
        <w:pStyle w:val="Footer"/>
        <w:jc w:val="both"/>
        <w:rPr>
          <w:rFonts w:ascii="Times New Roman" w:hAnsi="Times New Roman"/>
          <w:bCs/>
          <w:i w:val="0"/>
          <w:noProof w:val="0"/>
          <w:sz w:val="24"/>
          <w:szCs w:val="24"/>
        </w:rPr>
      </w:pPr>
      <w:r>
        <w:rPr>
          <w:rFonts w:ascii="Times New Roman" w:hAnsi="Times New Roman"/>
          <w:bCs/>
          <w:i w:val="0"/>
          <w:noProof w:val="0"/>
          <w:sz w:val="24"/>
          <w:szCs w:val="24"/>
        </w:rPr>
        <w:t>February</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25</w:t>
      </w:r>
      <w:r>
        <w:rPr>
          <w:rFonts w:ascii="Times New Roman" w:hAnsi="Times New Roman"/>
          <w:bCs/>
          <w:i w:val="0"/>
          <w:noProof w:val="0"/>
          <w:sz w:val="24"/>
          <w:szCs w:val="24"/>
          <w:vertAlign w:val="superscript"/>
        </w:rPr>
        <w:t>th</w:t>
      </w:r>
      <w:r w:rsidR="001E5290">
        <w:rPr>
          <w:rFonts w:ascii="Times New Roman" w:hAnsi="Times New Roman"/>
          <w:bCs/>
          <w:i w:val="0"/>
          <w:noProof w:val="0"/>
          <w:sz w:val="24"/>
          <w:szCs w:val="24"/>
        </w:rPr>
        <w:t xml:space="preserve"> </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March 1</w:t>
      </w:r>
      <w:r>
        <w:rPr>
          <w:rFonts w:ascii="Times New Roman" w:hAnsi="Times New Roman"/>
          <w:bCs/>
          <w:i w:val="0"/>
          <w:noProof w:val="0"/>
          <w:sz w:val="24"/>
          <w:szCs w:val="24"/>
          <w:vertAlign w:val="superscript"/>
        </w:rPr>
        <w:t>st</w:t>
      </w:r>
      <w:r w:rsidR="00584709">
        <w:rPr>
          <w:rFonts w:ascii="Times New Roman" w:hAnsi="Times New Roman"/>
          <w:bCs/>
          <w:i w:val="0"/>
          <w:noProof w:val="0"/>
          <w:sz w:val="24"/>
          <w:szCs w:val="24"/>
        </w:rPr>
        <w:t>, 2019</w:t>
      </w:r>
      <w:r w:rsidR="001E5290" w:rsidRPr="001E5290">
        <w:rPr>
          <w:rFonts w:ascii="Times New Roman" w:hAnsi="Times New Roman"/>
          <w:bCs/>
          <w:i w:val="0"/>
          <w:noProof w:val="0"/>
          <w:sz w:val="24"/>
          <w:szCs w:val="24"/>
        </w:rPr>
        <w:t xml:space="preserve"> </w:t>
      </w:r>
    </w:p>
    <w:p w14:paraId="0FF7EEB0" w14:textId="453F8391" w:rsidR="00F15C93" w:rsidRDefault="005A48E1" w:rsidP="005738B2">
      <w:pPr>
        <w:pStyle w:val="Footer"/>
        <w:jc w:val="both"/>
        <w:rPr>
          <w:rFonts w:ascii="Times New Roman" w:hAnsi="Times New Roman"/>
          <w:i w:val="0"/>
          <w:noProof w:val="0"/>
          <w:sz w:val="24"/>
          <w:szCs w:val="24"/>
        </w:rPr>
      </w:pPr>
      <w:r>
        <w:rPr>
          <w:rFonts w:ascii="Times New Roman" w:hAnsi="Times New Roman"/>
          <w:i w:val="0"/>
          <w:noProof w:val="0"/>
          <w:sz w:val="24"/>
          <w:szCs w:val="24"/>
        </w:rPr>
        <w:t>Athens</w:t>
      </w:r>
      <w:r w:rsidR="00584709">
        <w:rPr>
          <w:rFonts w:ascii="Times New Roman" w:hAnsi="Times New Roman"/>
          <w:i w:val="0"/>
          <w:noProof w:val="0"/>
          <w:sz w:val="24"/>
          <w:szCs w:val="24"/>
        </w:rPr>
        <w:t xml:space="preserve">, </w:t>
      </w:r>
      <w:r>
        <w:rPr>
          <w:rFonts w:ascii="Times New Roman" w:hAnsi="Times New Roman"/>
          <w:i w:val="0"/>
          <w:noProof w:val="0"/>
          <w:sz w:val="24"/>
          <w:szCs w:val="24"/>
        </w:rPr>
        <w:t>Greece</w:t>
      </w: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63EE6742"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1" w:name="Source"/>
      <w:bookmarkEnd w:id="1"/>
      <w:r w:rsidR="003F69D2" w:rsidRPr="0007631D">
        <w:rPr>
          <w:b/>
          <w:sz w:val="24"/>
        </w:rPr>
        <w:t>7</w:t>
      </w:r>
      <w:r w:rsidR="00AC21C1">
        <w:rPr>
          <w:b/>
          <w:sz w:val="24"/>
        </w:rPr>
        <w:t>.</w:t>
      </w:r>
      <w:r w:rsidR="001E5290">
        <w:rPr>
          <w:b/>
          <w:sz w:val="24"/>
        </w:rPr>
        <w:t>2.8.2</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4002DCE7" w:rsidR="004C7081" w:rsidRPr="0007631D" w:rsidRDefault="004C7081" w:rsidP="005738B2">
      <w:pPr>
        <w:ind w:left="1988" w:hanging="1988"/>
        <w:jc w:val="both"/>
        <w:rPr>
          <w:sz w:val="24"/>
        </w:rPr>
      </w:pPr>
      <w:r w:rsidRPr="0007631D">
        <w:rPr>
          <w:b/>
          <w:sz w:val="24"/>
        </w:rPr>
        <w:t>Title:</w:t>
      </w:r>
      <w:r w:rsidRPr="0007631D">
        <w:rPr>
          <w:sz w:val="24"/>
        </w:rPr>
        <w:t xml:space="preserve"> </w:t>
      </w:r>
      <w:r w:rsidRPr="0007631D">
        <w:rPr>
          <w:sz w:val="22"/>
        </w:rPr>
        <w:tab/>
      </w:r>
      <w:r w:rsidR="008839FE" w:rsidRPr="008839FE">
        <w:rPr>
          <w:sz w:val="24"/>
        </w:rPr>
        <w:t>Multi-TRP Enhancements</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1F654A5C" w14:textId="6189550A" w:rsidR="00380789" w:rsidRPr="00AE3967" w:rsidRDefault="00380789" w:rsidP="005738B2">
      <w:pPr>
        <w:tabs>
          <w:tab w:val="num" w:pos="2160"/>
          <w:tab w:val="num" w:pos="2880"/>
        </w:tabs>
        <w:jc w:val="both"/>
        <w:rPr>
          <w:sz w:val="22"/>
          <w:szCs w:val="22"/>
        </w:rPr>
      </w:pPr>
      <w:r w:rsidRPr="00AE3967">
        <w:rPr>
          <w:sz w:val="22"/>
          <w:szCs w:val="22"/>
        </w:rPr>
        <w:t xml:space="preserve">In Rel. 15 </w:t>
      </w:r>
      <w:r w:rsidR="003D2953">
        <w:rPr>
          <w:sz w:val="22"/>
          <w:szCs w:val="22"/>
        </w:rPr>
        <w:t>NR</w:t>
      </w:r>
      <w:r w:rsidRPr="00AE3967">
        <w:rPr>
          <w:sz w:val="22"/>
          <w:szCs w:val="22"/>
        </w:rPr>
        <w:t>, some preliminary tools, such as</w:t>
      </w:r>
      <w:r w:rsidR="00320636">
        <w:rPr>
          <w:sz w:val="22"/>
          <w:szCs w:val="22"/>
        </w:rPr>
        <w:t xml:space="preserve"> TCI indication and</w:t>
      </w:r>
      <w:r w:rsidR="00CA26AB">
        <w:rPr>
          <w:sz w:val="22"/>
          <w:szCs w:val="22"/>
        </w:rPr>
        <w:t xml:space="preserve"> QCL relationship</w:t>
      </w:r>
      <w:r w:rsidR="00320636">
        <w:rPr>
          <w:sz w:val="22"/>
          <w:szCs w:val="22"/>
        </w:rPr>
        <w:t>s</w:t>
      </w:r>
      <w:r w:rsidR="00CA26AB">
        <w:rPr>
          <w:sz w:val="22"/>
          <w:szCs w:val="22"/>
        </w:rPr>
        <w:t xml:space="preserve"> with RS signals</w:t>
      </w:r>
      <w:r w:rsidR="00320636">
        <w:rPr>
          <w:sz w:val="22"/>
          <w:szCs w:val="22"/>
        </w:rPr>
        <w:t xml:space="preserve">, are introduced which can be used for Multi-TRP operation. Furthermore, </w:t>
      </w:r>
      <w:r w:rsidR="00320636" w:rsidRPr="00AE3967">
        <w:rPr>
          <w:sz w:val="22"/>
          <w:szCs w:val="22"/>
        </w:rPr>
        <w:t>initial</w:t>
      </w:r>
      <w:r w:rsidR="00320636">
        <w:rPr>
          <w:sz w:val="22"/>
          <w:szCs w:val="22"/>
        </w:rPr>
        <w:t xml:space="preserve"> discussions / agreements for various flavors of </w:t>
      </w:r>
      <w:r w:rsidR="00F0100E">
        <w:rPr>
          <w:sz w:val="22"/>
          <w:szCs w:val="22"/>
        </w:rPr>
        <w:t>m</w:t>
      </w:r>
      <w:r w:rsidR="00320636">
        <w:rPr>
          <w:sz w:val="22"/>
          <w:szCs w:val="22"/>
        </w:rPr>
        <w:t xml:space="preserve">ulti-TRP operation took place, while </w:t>
      </w:r>
      <w:r w:rsidRPr="00AE3967">
        <w:rPr>
          <w:sz w:val="22"/>
          <w:szCs w:val="22"/>
        </w:rPr>
        <w:t xml:space="preserve">a more thorough </w:t>
      </w:r>
      <w:r w:rsidR="000B38E4" w:rsidRPr="00AE3967">
        <w:rPr>
          <w:sz w:val="22"/>
          <w:szCs w:val="22"/>
        </w:rPr>
        <w:t xml:space="preserve">and systematic design of NR </w:t>
      </w:r>
      <w:r w:rsidR="00F0100E">
        <w:rPr>
          <w:sz w:val="22"/>
          <w:szCs w:val="22"/>
        </w:rPr>
        <w:t>m</w:t>
      </w:r>
      <w:r w:rsidR="003D2953">
        <w:rPr>
          <w:sz w:val="22"/>
          <w:szCs w:val="22"/>
        </w:rPr>
        <w:t>ulti-TRP</w:t>
      </w:r>
      <w:r w:rsidR="000B38E4" w:rsidRPr="00AE3967">
        <w:rPr>
          <w:sz w:val="22"/>
          <w:szCs w:val="22"/>
        </w:rPr>
        <w:t xml:space="preserve"> was deferred to Rel. 16 due to the lack of time.</w:t>
      </w:r>
    </w:p>
    <w:p w14:paraId="7B0CA3D0" w14:textId="3D06C3CD" w:rsidR="000B38E4" w:rsidRPr="00AE3967" w:rsidRDefault="000B38E4" w:rsidP="005738B2">
      <w:pPr>
        <w:tabs>
          <w:tab w:val="num" w:pos="2160"/>
          <w:tab w:val="num" w:pos="2880"/>
        </w:tabs>
        <w:jc w:val="both"/>
        <w:rPr>
          <w:sz w:val="22"/>
          <w:szCs w:val="22"/>
        </w:rPr>
      </w:pPr>
      <w:r w:rsidRPr="00AE3967">
        <w:rPr>
          <w:sz w:val="22"/>
          <w:szCs w:val="22"/>
        </w:rPr>
        <w:t>As agree</w:t>
      </w:r>
      <w:r w:rsidR="00821398" w:rsidRPr="00AE3967">
        <w:rPr>
          <w:sz w:val="22"/>
          <w:szCs w:val="22"/>
        </w:rPr>
        <w:t>d</w:t>
      </w:r>
      <w:r w:rsidRPr="00AE3967">
        <w:rPr>
          <w:sz w:val="22"/>
          <w:szCs w:val="22"/>
        </w:rPr>
        <w:t xml:space="preserve"> in RAN-P #</w:t>
      </w:r>
      <w:r w:rsidR="00A56D0D" w:rsidRPr="00AE3967">
        <w:rPr>
          <w:sz w:val="22"/>
          <w:szCs w:val="22"/>
        </w:rPr>
        <w:t>8</w:t>
      </w:r>
      <w:r w:rsidR="003D2953">
        <w:rPr>
          <w:sz w:val="22"/>
          <w:szCs w:val="22"/>
        </w:rPr>
        <w:t>0</w:t>
      </w:r>
      <w:r w:rsidR="00A56D0D" w:rsidRPr="00AE3967">
        <w:rPr>
          <w:sz w:val="22"/>
          <w:szCs w:val="22"/>
        </w:rPr>
        <w:t xml:space="preserve">, </w:t>
      </w:r>
      <w:r w:rsidR="003D2953">
        <w:rPr>
          <w:sz w:val="22"/>
          <w:szCs w:val="22"/>
        </w:rPr>
        <w:t xml:space="preserve">and further revised in </w:t>
      </w:r>
      <w:r w:rsidR="003D2953" w:rsidRPr="00AE3967">
        <w:rPr>
          <w:sz w:val="22"/>
          <w:szCs w:val="22"/>
        </w:rPr>
        <w:t>RAN-P #8</w:t>
      </w:r>
      <w:r w:rsidR="00CA26AB">
        <w:rPr>
          <w:sz w:val="22"/>
          <w:szCs w:val="22"/>
        </w:rPr>
        <w:t xml:space="preserve">1, one of the items in WID on NR MIMO enhancements is </w:t>
      </w:r>
      <w:r w:rsidR="00F0100E">
        <w:rPr>
          <w:sz w:val="22"/>
          <w:szCs w:val="22"/>
        </w:rPr>
        <w:t>m</w:t>
      </w:r>
      <w:r w:rsidR="00CA26AB">
        <w:rPr>
          <w:sz w:val="22"/>
          <w:szCs w:val="22"/>
        </w:rPr>
        <w:t>ulti-TRP as described below</w:t>
      </w:r>
      <w:r w:rsidR="00320636">
        <w:rPr>
          <w:sz w:val="22"/>
          <w:szCs w:val="22"/>
        </w:rPr>
        <w:t xml:space="preserve"> [1]</w:t>
      </w:r>
      <w:r w:rsidR="00F20C7C" w:rsidRPr="00AE3967">
        <w:rPr>
          <w:sz w:val="22"/>
          <w:szCs w:val="22"/>
        </w:rPr>
        <w:t>:</w:t>
      </w:r>
    </w:p>
    <w:p w14:paraId="2884BEF6" w14:textId="1312D0BC" w:rsidR="00F20C7C" w:rsidRPr="004E7EF9" w:rsidRDefault="007803C4" w:rsidP="005738B2">
      <w:pPr>
        <w:tabs>
          <w:tab w:val="num" w:pos="2160"/>
          <w:tab w:val="num" w:pos="2880"/>
        </w:tabs>
        <w:jc w:val="both"/>
        <w:rPr>
          <w:bCs/>
          <w:i/>
          <w:iCs/>
          <w:sz w:val="22"/>
          <w:szCs w:val="22"/>
        </w:rPr>
      </w:pPr>
      <w:r w:rsidRPr="004E7EF9">
        <w:rPr>
          <w:bCs/>
          <w:i/>
          <w:iCs/>
          <w:sz w:val="22"/>
          <w:szCs w:val="22"/>
        </w:rPr>
        <w:t>“</w:t>
      </w:r>
    </w:p>
    <w:p w14:paraId="6EC92E30" w14:textId="77777777" w:rsidR="009326EE" w:rsidRPr="00CA26AB" w:rsidRDefault="009326EE" w:rsidP="005738B2">
      <w:pPr>
        <w:numPr>
          <w:ilvl w:val="1"/>
          <w:numId w:val="6"/>
        </w:numPr>
        <w:snapToGrid w:val="0"/>
        <w:spacing w:after="120"/>
        <w:ind w:right="-99"/>
        <w:jc w:val="both"/>
        <w:textAlignment w:val="auto"/>
        <w:rPr>
          <w:b/>
          <w:bCs/>
          <w:i/>
          <w:iCs/>
          <w:sz w:val="22"/>
          <w:szCs w:val="22"/>
          <w:lang w:eastAsia="ko-KR"/>
        </w:rPr>
      </w:pPr>
      <w:r w:rsidRPr="00CA26AB">
        <w:rPr>
          <w:b/>
          <w:bCs/>
          <w:i/>
          <w:iCs/>
          <w:sz w:val="22"/>
          <w:szCs w:val="22"/>
          <w:lang w:eastAsia="ko-KR"/>
        </w:rPr>
        <w:t>Enhancements on multi-TRP/panel transmission</w:t>
      </w:r>
      <w:r w:rsidRPr="00CA26AB">
        <w:rPr>
          <w:rFonts w:eastAsia="Malgun Gothic" w:hint="eastAsia"/>
          <w:b/>
          <w:bCs/>
          <w:i/>
          <w:iCs/>
          <w:sz w:val="22"/>
          <w:szCs w:val="22"/>
          <w:lang w:eastAsia="ko-KR"/>
        </w:rPr>
        <w:t xml:space="preserve"> </w:t>
      </w:r>
      <w:r w:rsidRPr="00CA26AB">
        <w:rPr>
          <w:rFonts w:eastAsia="Malgun Gothic"/>
          <w:b/>
          <w:bCs/>
          <w:i/>
          <w:iCs/>
          <w:sz w:val="22"/>
          <w:szCs w:val="22"/>
          <w:lang w:eastAsia="ko-KR"/>
        </w:rPr>
        <w:t xml:space="preserve">including </w:t>
      </w:r>
      <w:r w:rsidRPr="00CA26AB">
        <w:rPr>
          <w:rFonts w:eastAsia="Malgun Gothic" w:hint="eastAsia"/>
          <w:b/>
          <w:bCs/>
          <w:i/>
          <w:iCs/>
          <w:sz w:val="22"/>
          <w:szCs w:val="22"/>
          <w:lang w:eastAsia="ko-KR"/>
        </w:rPr>
        <w:t xml:space="preserve">improved </w:t>
      </w:r>
      <w:r w:rsidRPr="00CA26AB">
        <w:rPr>
          <w:rFonts w:eastAsia="Malgun Gothic"/>
          <w:b/>
          <w:bCs/>
          <w:i/>
          <w:iCs/>
          <w:sz w:val="22"/>
          <w:szCs w:val="22"/>
          <w:lang w:eastAsia="ko-KR"/>
        </w:rPr>
        <w:t xml:space="preserve">reliability and </w:t>
      </w:r>
      <w:r w:rsidRPr="00CA26AB">
        <w:rPr>
          <w:rFonts w:eastAsia="Malgun Gothic" w:hint="eastAsia"/>
          <w:b/>
          <w:bCs/>
          <w:i/>
          <w:iCs/>
          <w:sz w:val="22"/>
          <w:szCs w:val="22"/>
          <w:lang w:eastAsia="ko-KR"/>
        </w:rPr>
        <w:t xml:space="preserve">robustness </w:t>
      </w:r>
      <w:r w:rsidRPr="00CA26AB">
        <w:rPr>
          <w:b/>
          <w:bCs/>
          <w:i/>
          <w:iCs/>
          <w:sz w:val="22"/>
          <w:szCs w:val="22"/>
          <w:lang w:eastAsia="ko-KR"/>
        </w:rPr>
        <w:t>with both ideal and non-ideal backhaul:</w:t>
      </w:r>
    </w:p>
    <w:p w14:paraId="36FDD6DB" w14:textId="77777777" w:rsidR="009326EE" w:rsidRPr="00CA26AB" w:rsidRDefault="009326EE" w:rsidP="005738B2">
      <w:pPr>
        <w:numPr>
          <w:ilvl w:val="2"/>
          <w:numId w:val="6"/>
        </w:numPr>
        <w:snapToGrid w:val="0"/>
        <w:spacing w:after="120"/>
        <w:ind w:right="-99"/>
        <w:jc w:val="both"/>
        <w:textAlignment w:val="auto"/>
        <w:rPr>
          <w:b/>
          <w:bCs/>
          <w:i/>
          <w:iCs/>
          <w:sz w:val="22"/>
          <w:szCs w:val="22"/>
          <w:lang w:eastAsia="ko-KR"/>
        </w:rPr>
      </w:pPr>
      <w:r w:rsidRPr="00CA26AB">
        <w:rPr>
          <w:b/>
          <w:bCs/>
          <w:i/>
          <w:iCs/>
          <w:sz w:val="22"/>
          <w:szCs w:val="22"/>
          <w:lang w:eastAsia="ko-KR"/>
        </w:rPr>
        <w:t xml:space="preserve">Specify downlink control </w:t>
      </w:r>
      <w:proofErr w:type="spellStart"/>
      <w:r w:rsidRPr="00CA26AB">
        <w:rPr>
          <w:b/>
          <w:bCs/>
          <w:i/>
          <w:iCs/>
          <w:sz w:val="22"/>
          <w:szCs w:val="22"/>
          <w:lang w:eastAsia="ko-KR"/>
        </w:rPr>
        <w:t>signalling</w:t>
      </w:r>
      <w:proofErr w:type="spellEnd"/>
      <w:r w:rsidRPr="00CA26AB">
        <w:rPr>
          <w:b/>
          <w:bCs/>
          <w:i/>
          <w:iCs/>
          <w:sz w:val="22"/>
          <w:szCs w:val="22"/>
          <w:lang w:eastAsia="ko-KR"/>
        </w:rPr>
        <w:t xml:space="preserve"> enhancement</w:t>
      </w:r>
      <w:r w:rsidRPr="00CA26AB">
        <w:rPr>
          <w:rFonts w:eastAsia="Malgun Gothic" w:hint="eastAsia"/>
          <w:b/>
          <w:bCs/>
          <w:i/>
          <w:iCs/>
          <w:sz w:val="22"/>
          <w:szCs w:val="22"/>
          <w:lang w:eastAsia="ko-KR"/>
        </w:rPr>
        <w:t>(s)</w:t>
      </w:r>
      <w:r w:rsidRPr="00CA26AB">
        <w:rPr>
          <w:b/>
          <w:bCs/>
          <w:i/>
          <w:iCs/>
          <w:sz w:val="22"/>
          <w:szCs w:val="22"/>
          <w:lang w:eastAsia="ko-KR"/>
        </w:rPr>
        <w:t xml:space="preserve"> for efficient support of non-coherent joint transmission</w:t>
      </w:r>
    </w:p>
    <w:p w14:paraId="43286D4B" w14:textId="77777777" w:rsidR="009326EE" w:rsidRPr="00CA26AB" w:rsidRDefault="009326EE" w:rsidP="005738B2">
      <w:pPr>
        <w:numPr>
          <w:ilvl w:val="2"/>
          <w:numId w:val="6"/>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P</w:t>
      </w:r>
      <w:r w:rsidRPr="00CA26AB">
        <w:rPr>
          <w:rFonts w:hint="eastAsia"/>
          <w:b/>
          <w:bCs/>
          <w:i/>
          <w:iCs/>
          <w:sz w:val="22"/>
          <w:szCs w:val="22"/>
        </w:rPr>
        <w:t xml:space="preserve">erform study </w:t>
      </w:r>
      <w:r w:rsidRPr="00CA26AB">
        <w:rPr>
          <w:b/>
          <w:bCs/>
          <w:i/>
          <w:iCs/>
          <w:sz w:val="22"/>
          <w:szCs w:val="22"/>
        </w:rPr>
        <w:t xml:space="preserve">and, if needed, </w:t>
      </w:r>
      <w:r w:rsidRPr="00CA26AB">
        <w:rPr>
          <w:b/>
          <w:bCs/>
          <w:i/>
          <w:iCs/>
          <w:sz w:val="22"/>
          <w:szCs w:val="22"/>
          <w:lang w:eastAsia="ko-KR"/>
        </w:rPr>
        <w:t xml:space="preserve">specify </w:t>
      </w:r>
      <w:r w:rsidRPr="00CA26AB">
        <w:rPr>
          <w:rFonts w:eastAsia="Malgun Gothic" w:hint="eastAsia"/>
          <w:b/>
          <w:bCs/>
          <w:i/>
          <w:iCs/>
          <w:sz w:val="22"/>
          <w:szCs w:val="22"/>
          <w:lang w:eastAsia="ko-KR"/>
        </w:rPr>
        <w:t xml:space="preserve">enhancements on uplink control </w:t>
      </w:r>
      <w:proofErr w:type="spellStart"/>
      <w:r w:rsidRPr="00CA26AB">
        <w:rPr>
          <w:rFonts w:eastAsia="Malgun Gothic" w:hint="eastAsia"/>
          <w:b/>
          <w:bCs/>
          <w:i/>
          <w:iCs/>
          <w:sz w:val="22"/>
          <w:szCs w:val="22"/>
          <w:lang w:eastAsia="ko-KR"/>
        </w:rPr>
        <w:t>signalling</w:t>
      </w:r>
      <w:proofErr w:type="spellEnd"/>
      <w:r w:rsidRPr="00CA26AB">
        <w:rPr>
          <w:rFonts w:eastAsia="Malgun Gothic" w:hint="eastAsia"/>
          <w:b/>
          <w:bCs/>
          <w:i/>
          <w:iCs/>
          <w:sz w:val="22"/>
          <w:szCs w:val="22"/>
          <w:lang w:eastAsia="ko-KR"/>
        </w:rPr>
        <w:t xml:space="preserve"> </w:t>
      </w:r>
      <w:r w:rsidRPr="00CA26AB">
        <w:rPr>
          <w:b/>
          <w:bCs/>
          <w:i/>
          <w:iCs/>
          <w:sz w:val="22"/>
          <w:szCs w:val="22"/>
          <w:lang w:eastAsia="ko-KR"/>
        </w:rPr>
        <w:t>and/or reference signal(s)</w:t>
      </w:r>
      <w:r w:rsidRPr="00CA26AB">
        <w:rPr>
          <w:rFonts w:eastAsia="Malgun Gothic" w:hint="eastAsia"/>
          <w:b/>
          <w:bCs/>
          <w:i/>
          <w:iCs/>
          <w:sz w:val="22"/>
          <w:szCs w:val="22"/>
          <w:lang w:eastAsia="ko-KR"/>
        </w:rPr>
        <w:t xml:space="preserve"> </w:t>
      </w:r>
      <w:r w:rsidRPr="00CA26AB">
        <w:rPr>
          <w:b/>
          <w:bCs/>
          <w:i/>
          <w:iCs/>
          <w:sz w:val="22"/>
          <w:szCs w:val="22"/>
          <w:lang w:eastAsia="ko-KR"/>
        </w:rPr>
        <w:t>for non-coherent joint transmission</w:t>
      </w:r>
    </w:p>
    <w:p w14:paraId="00F5B901" w14:textId="77777777" w:rsidR="009326EE" w:rsidRPr="00CA26AB" w:rsidRDefault="009326EE" w:rsidP="005738B2">
      <w:pPr>
        <w:numPr>
          <w:ilvl w:val="2"/>
          <w:numId w:val="6"/>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Multi-TRP techniques for URLLC requirements are included in this WI</w:t>
      </w:r>
    </w:p>
    <w:p w14:paraId="02A98334" w14:textId="4BE14B8F" w:rsidR="00216195" w:rsidRDefault="00216195" w:rsidP="005738B2">
      <w:pPr>
        <w:tabs>
          <w:tab w:val="num" w:pos="1800"/>
        </w:tabs>
        <w:jc w:val="both"/>
        <w:rPr>
          <w:rFonts w:asciiTheme="majorBidi" w:hAnsiTheme="majorBidi" w:cstheme="majorBidi"/>
          <w:bCs/>
          <w:i/>
          <w:iCs/>
          <w:sz w:val="22"/>
          <w:szCs w:val="22"/>
        </w:rPr>
      </w:pPr>
      <w:r w:rsidRPr="004E7EF9">
        <w:rPr>
          <w:rFonts w:asciiTheme="majorBidi" w:hAnsiTheme="majorBidi" w:cstheme="majorBidi"/>
          <w:bCs/>
          <w:i/>
          <w:iCs/>
          <w:sz w:val="22"/>
          <w:szCs w:val="22"/>
        </w:rPr>
        <w:t>”</w:t>
      </w:r>
    </w:p>
    <w:p w14:paraId="5BD0585D" w14:textId="5FB03E7C" w:rsidR="006C323E" w:rsidRDefault="00B55F21" w:rsidP="00B55F21">
      <w:pPr>
        <w:tabs>
          <w:tab w:val="num" w:pos="1800"/>
        </w:tabs>
        <w:jc w:val="both"/>
        <w:rPr>
          <w:rFonts w:asciiTheme="majorBidi" w:hAnsiTheme="majorBidi" w:cstheme="majorBidi"/>
          <w:bCs/>
          <w:sz w:val="22"/>
          <w:szCs w:val="22"/>
        </w:rPr>
      </w:pPr>
      <w:r>
        <w:rPr>
          <w:rFonts w:asciiTheme="majorBidi" w:hAnsiTheme="majorBidi" w:cstheme="majorBidi"/>
          <w:bCs/>
          <w:sz w:val="22"/>
          <w:szCs w:val="22"/>
        </w:rPr>
        <w:t>In</w:t>
      </w:r>
      <w:r w:rsidR="006C323E">
        <w:rPr>
          <w:rFonts w:asciiTheme="majorBidi" w:hAnsiTheme="majorBidi" w:cstheme="majorBidi"/>
          <w:bCs/>
          <w:sz w:val="22"/>
          <w:szCs w:val="22"/>
        </w:rPr>
        <w:t xml:space="preserve"> </w:t>
      </w:r>
      <w:r w:rsidR="006C323E" w:rsidRPr="006C323E">
        <w:rPr>
          <w:rFonts w:asciiTheme="majorBidi" w:hAnsiTheme="majorBidi" w:cstheme="majorBidi"/>
          <w:bCs/>
          <w:sz w:val="22"/>
          <w:szCs w:val="22"/>
        </w:rPr>
        <w:t>RAN1#9</w:t>
      </w:r>
      <w:r>
        <w:rPr>
          <w:rFonts w:asciiTheme="majorBidi" w:hAnsiTheme="majorBidi" w:cstheme="majorBidi"/>
          <w:bCs/>
          <w:sz w:val="22"/>
          <w:szCs w:val="22"/>
        </w:rPr>
        <w:t xml:space="preserve">5, it was agreed to support </w:t>
      </w:r>
      <w:r w:rsidRPr="00B55F21">
        <w:rPr>
          <w:rFonts w:asciiTheme="majorBidi" w:hAnsiTheme="majorBidi" w:cstheme="majorBidi"/>
          <w:bCs/>
          <w:sz w:val="22"/>
          <w:szCs w:val="22"/>
        </w:rPr>
        <w:t xml:space="preserve">both </w:t>
      </w:r>
      <w:r>
        <w:rPr>
          <w:rFonts w:asciiTheme="majorBidi" w:hAnsiTheme="majorBidi" w:cstheme="majorBidi"/>
          <w:bCs/>
          <w:sz w:val="22"/>
          <w:szCs w:val="22"/>
        </w:rPr>
        <w:t>single PDCCH and multiple</w:t>
      </w:r>
      <w:r w:rsidRPr="00B55F21">
        <w:rPr>
          <w:rFonts w:asciiTheme="majorBidi" w:hAnsiTheme="majorBidi" w:cstheme="majorBidi"/>
          <w:bCs/>
          <w:sz w:val="22"/>
          <w:szCs w:val="22"/>
        </w:rPr>
        <w:t xml:space="preserve"> PDCCH designs</w:t>
      </w:r>
      <w:r>
        <w:rPr>
          <w:rFonts w:asciiTheme="majorBidi" w:hAnsiTheme="majorBidi" w:cstheme="majorBidi"/>
          <w:bCs/>
          <w:sz w:val="22"/>
          <w:szCs w:val="22"/>
        </w:rPr>
        <w:t xml:space="preserve"> for </w:t>
      </w:r>
      <w:proofErr w:type="spellStart"/>
      <w:r>
        <w:rPr>
          <w:rFonts w:asciiTheme="majorBidi" w:hAnsiTheme="majorBidi" w:cstheme="majorBidi"/>
          <w:bCs/>
          <w:sz w:val="22"/>
          <w:szCs w:val="22"/>
        </w:rPr>
        <w:t>eMBB</w:t>
      </w:r>
      <w:proofErr w:type="spellEnd"/>
      <w:r>
        <w:rPr>
          <w:rFonts w:asciiTheme="majorBidi" w:hAnsiTheme="majorBidi" w:cstheme="majorBidi"/>
          <w:bCs/>
          <w:sz w:val="22"/>
          <w:szCs w:val="22"/>
        </w:rPr>
        <w:t>. Regarding multi-TRP techniques for URLLC</w:t>
      </w:r>
      <w:r w:rsidR="008123C3">
        <w:rPr>
          <w:rFonts w:asciiTheme="majorBidi" w:hAnsiTheme="majorBidi" w:cstheme="majorBidi"/>
          <w:bCs/>
          <w:sz w:val="22"/>
          <w:szCs w:val="22"/>
        </w:rPr>
        <w:t>/reliability</w:t>
      </w:r>
      <w:r>
        <w:rPr>
          <w:rFonts w:asciiTheme="majorBidi" w:hAnsiTheme="majorBidi" w:cstheme="majorBidi"/>
          <w:bCs/>
          <w:sz w:val="22"/>
          <w:szCs w:val="22"/>
        </w:rPr>
        <w:t>, the general agreement reached during RAN1#95 discussions</w:t>
      </w:r>
      <w:r w:rsidR="00542C56">
        <w:rPr>
          <w:rFonts w:asciiTheme="majorBidi" w:hAnsiTheme="majorBidi" w:cstheme="majorBidi"/>
          <w:bCs/>
          <w:sz w:val="22"/>
          <w:szCs w:val="22"/>
        </w:rPr>
        <w:t xml:space="preserve"> was to study the enhancements </w:t>
      </w:r>
      <w:r w:rsidR="008123C3">
        <w:rPr>
          <w:rFonts w:asciiTheme="majorBidi" w:hAnsiTheme="majorBidi" w:cstheme="majorBidi"/>
          <w:bCs/>
          <w:sz w:val="22"/>
          <w:szCs w:val="22"/>
        </w:rPr>
        <w:t xml:space="preserve">for same TB transmission for PDSCH/PUSCH as well as DCI/UCI repetition for PDCCH/PUCCH. It should be noted that depending on the outcome of this, some or most of the enhancements for single PCDDH and multiple PDCCH designs for </w:t>
      </w:r>
      <w:proofErr w:type="spellStart"/>
      <w:r w:rsidR="008123C3">
        <w:rPr>
          <w:rFonts w:asciiTheme="majorBidi" w:hAnsiTheme="majorBidi" w:cstheme="majorBidi"/>
          <w:bCs/>
          <w:sz w:val="22"/>
          <w:szCs w:val="22"/>
        </w:rPr>
        <w:t>eMBB</w:t>
      </w:r>
      <w:proofErr w:type="spellEnd"/>
      <w:r w:rsidR="008123C3">
        <w:rPr>
          <w:rFonts w:asciiTheme="majorBidi" w:hAnsiTheme="majorBidi" w:cstheme="majorBidi"/>
          <w:bCs/>
          <w:sz w:val="22"/>
          <w:szCs w:val="22"/>
        </w:rPr>
        <w:t xml:space="preserve"> can be also leveraged or can be further fine-tuned to address the </w:t>
      </w:r>
      <w:proofErr w:type="spellStart"/>
      <w:r w:rsidR="008123C3">
        <w:rPr>
          <w:rFonts w:asciiTheme="majorBidi" w:hAnsiTheme="majorBidi" w:cstheme="majorBidi"/>
          <w:bCs/>
          <w:sz w:val="22"/>
          <w:szCs w:val="22"/>
        </w:rPr>
        <w:t>signalling</w:t>
      </w:r>
      <w:proofErr w:type="spellEnd"/>
      <w:r w:rsidR="008123C3">
        <w:rPr>
          <w:rFonts w:asciiTheme="majorBidi" w:hAnsiTheme="majorBidi" w:cstheme="majorBidi"/>
          <w:bCs/>
          <w:sz w:val="22"/>
          <w:szCs w:val="22"/>
        </w:rPr>
        <w:t xml:space="preserve"> enhancements needed for the case of URLLC.</w:t>
      </w:r>
    </w:p>
    <w:p w14:paraId="0759F603" w14:textId="657E86FC" w:rsidR="008123C3" w:rsidRDefault="008123C3" w:rsidP="00B55F21">
      <w:pPr>
        <w:tabs>
          <w:tab w:val="num" w:pos="1800"/>
        </w:tabs>
        <w:jc w:val="both"/>
        <w:rPr>
          <w:rFonts w:asciiTheme="majorBidi" w:hAnsiTheme="majorBidi" w:cstheme="majorBidi"/>
          <w:bCs/>
          <w:sz w:val="22"/>
          <w:szCs w:val="22"/>
        </w:rPr>
      </w:pPr>
      <w:r>
        <w:rPr>
          <w:rFonts w:asciiTheme="majorBidi" w:hAnsiTheme="majorBidi" w:cstheme="majorBidi"/>
          <w:bCs/>
          <w:sz w:val="22"/>
          <w:szCs w:val="22"/>
        </w:rPr>
        <w:t>In this contribution, the following aspects are discussed in different sections:</w:t>
      </w:r>
    </w:p>
    <w:p w14:paraId="420D5DAB" w14:textId="161146B3" w:rsidR="008123C3" w:rsidRDefault="00B477C8" w:rsidP="008123C3">
      <w:pPr>
        <w:pStyle w:val="ListParagraph"/>
        <w:numPr>
          <w:ilvl w:val="0"/>
          <w:numId w:val="30"/>
        </w:numPr>
        <w:tabs>
          <w:tab w:val="num" w:pos="1800"/>
        </w:tabs>
        <w:jc w:val="both"/>
        <w:rPr>
          <w:rFonts w:asciiTheme="majorBidi" w:hAnsiTheme="majorBidi" w:cstheme="majorBidi"/>
          <w:bCs/>
        </w:rPr>
      </w:pPr>
      <w:r>
        <w:rPr>
          <w:rFonts w:asciiTheme="majorBidi" w:hAnsiTheme="majorBidi" w:cstheme="majorBidi"/>
          <w:bCs/>
        </w:rPr>
        <w:t>Enhancements for single-</w:t>
      </w:r>
      <w:r w:rsidR="008123C3">
        <w:rPr>
          <w:rFonts w:asciiTheme="majorBidi" w:hAnsiTheme="majorBidi" w:cstheme="majorBidi"/>
          <w:bCs/>
        </w:rPr>
        <w:t xml:space="preserve">PDCCH </w:t>
      </w:r>
      <w:r>
        <w:rPr>
          <w:rFonts w:asciiTheme="majorBidi" w:hAnsiTheme="majorBidi" w:cstheme="majorBidi"/>
          <w:bCs/>
        </w:rPr>
        <w:t xml:space="preserve">based </w:t>
      </w:r>
      <w:r w:rsidR="008123C3">
        <w:rPr>
          <w:rFonts w:asciiTheme="majorBidi" w:hAnsiTheme="majorBidi" w:cstheme="majorBidi"/>
          <w:bCs/>
        </w:rPr>
        <w:t>design</w:t>
      </w:r>
      <w:r>
        <w:rPr>
          <w:rFonts w:asciiTheme="majorBidi" w:hAnsiTheme="majorBidi" w:cstheme="majorBidi"/>
          <w:bCs/>
        </w:rPr>
        <w:t>.</w:t>
      </w:r>
    </w:p>
    <w:p w14:paraId="5C382DC4" w14:textId="78054DB4" w:rsidR="008123C3" w:rsidRDefault="00B477C8" w:rsidP="00B477C8">
      <w:pPr>
        <w:pStyle w:val="ListParagraph"/>
        <w:numPr>
          <w:ilvl w:val="0"/>
          <w:numId w:val="30"/>
        </w:numPr>
        <w:tabs>
          <w:tab w:val="num" w:pos="1800"/>
        </w:tabs>
        <w:jc w:val="both"/>
        <w:rPr>
          <w:rFonts w:asciiTheme="majorBidi" w:hAnsiTheme="majorBidi" w:cstheme="majorBidi"/>
          <w:bCs/>
        </w:rPr>
      </w:pPr>
      <w:r>
        <w:rPr>
          <w:rFonts w:asciiTheme="majorBidi" w:hAnsiTheme="majorBidi" w:cstheme="majorBidi"/>
          <w:bCs/>
        </w:rPr>
        <w:t>Enhancements for multiple-PDCCH based design.</w:t>
      </w:r>
    </w:p>
    <w:p w14:paraId="00F4DF25" w14:textId="77777777" w:rsidR="00311B5D" w:rsidRPr="008123C3" w:rsidRDefault="00311B5D" w:rsidP="00311B5D">
      <w:pPr>
        <w:pStyle w:val="ListParagraph"/>
        <w:numPr>
          <w:ilvl w:val="0"/>
          <w:numId w:val="30"/>
        </w:numPr>
        <w:rPr>
          <w:rFonts w:asciiTheme="majorBidi" w:hAnsiTheme="majorBidi" w:cstheme="majorBidi"/>
          <w:bCs/>
        </w:rPr>
      </w:pPr>
      <w:r w:rsidRPr="008123C3">
        <w:rPr>
          <w:rFonts w:asciiTheme="majorBidi" w:hAnsiTheme="majorBidi" w:cstheme="majorBidi"/>
          <w:bCs/>
        </w:rPr>
        <w:t xml:space="preserve">Enhancements </w:t>
      </w:r>
      <w:r>
        <w:rPr>
          <w:rFonts w:asciiTheme="majorBidi" w:hAnsiTheme="majorBidi" w:cstheme="majorBidi"/>
          <w:bCs/>
        </w:rPr>
        <w:t>r</w:t>
      </w:r>
      <w:r w:rsidRPr="008123C3">
        <w:rPr>
          <w:rFonts w:asciiTheme="majorBidi" w:hAnsiTheme="majorBidi" w:cstheme="majorBidi"/>
          <w:bCs/>
        </w:rPr>
        <w:t xml:space="preserve">elated to URLLC, </w:t>
      </w:r>
      <w:r>
        <w:rPr>
          <w:rFonts w:asciiTheme="majorBidi" w:hAnsiTheme="majorBidi" w:cstheme="majorBidi"/>
          <w:bCs/>
        </w:rPr>
        <w:t>r</w:t>
      </w:r>
      <w:r w:rsidRPr="008123C3">
        <w:rPr>
          <w:rFonts w:asciiTheme="majorBidi" w:hAnsiTheme="majorBidi" w:cstheme="majorBidi"/>
          <w:bCs/>
        </w:rPr>
        <w:t xml:space="preserve">eliability, and </w:t>
      </w:r>
      <w:r>
        <w:rPr>
          <w:rFonts w:asciiTheme="majorBidi" w:hAnsiTheme="majorBidi" w:cstheme="majorBidi"/>
          <w:bCs/>
        </w:rPr>
        <w:t>r</w:t>
      </w:r>
      <w:r w:rsidRPr="008123C3">
        <w:rPr>
          <w:rFonts w:asciiTheme="majorBidi" w:hAnsiTheme="majorBidi" w:cstheme="majorBidi"/>
          <w:bCs/>
        </w:rPr>
        <w:t>obustness</w:t>
      </w:r>
      <w:r>
        <w:rPr>
          <w:rFonts w:asciiTheme="majorBidi" w:hAnsiTheme="majorBidi" w:cstheme="majorBidi"/>
          <w:bCs/>
        </w:rPr>
        <w:t>.</w:t>
      </w:r>
    </w:p>
    <w:p w14:paraId="7E82F4C3" w14:textId="77777777" w:rsidR="00311B5D" w:rsidRPr="00B477C8" w:rsidRDefault="00311B5D" w:rsidP="00311B5D">
      <w:pPr>
        <w:pStyle w:val="ListParagraph"/>
        <w:jc w:val="both"/>
        <w:rPr>
          <w:rFonts w:asciiTheme="majorBidi" w:hAnsiTheme="majorBidi" w:cstheme="majorBidi"/>
          <w:bCs/>
        </w:rPr>
      </w:pPr>
    </w:p>
    <w:p w14:paraId="2893389C" w14:textId="405110B6" w:rsidR="00C75D4F" w:rsidRDefault="0084203E" w:rsidP="00C75D4F">
      <w:pPr>
        <w:pStyle w:val="Heading1"/>
        <w:jc w:val="both"/>
        <w:rPr>
          <w:rFonts w:asciiTheme="majorBidi" w:hAnsiTheme="majorBidi" w:cstheme="majorBidi"/>
          <w:bCs/>
        </w:rPr>
      </w:pPr>
      <w:r>
        <w:rPr>
          <w:rFonts w:asciiTheme="majorBidi" w:hAnsiTheme="majorBidi" w:cstheme="majorBidi"/>
          <w:bCs/>
        </w:rPr>
        <w:t>Enhancements for Single-PDCCH Based Design</w:t>
      </w:r>
    </w:p>
    <w:p w14:paraId="00FADAD5" w14:textId="1C5494AF" w:rsidR="00C75D4F" w:rsidRDefault="00C75D4F" w:rsidP="00C1260D">
      <w:pPr>
        <w:jc w:val="both"/>
        <w:rPr>
          <w:sz w:val="22"/>
          <w:szCs w:val="22"/>
          <w:lang w:val="en-GB"/>
        </w:rPr>
      </w:pPr>
      <w:r>
        <w:rPr>
          <w:sz w:val="22"/>
          <w:szCs w:val="22"/>
          <w:lang w:val="en-GB"/>
        </w:rPr>
        <w:t xml:space="preserve">The following aspects </w:t>
      </w:r>
      <w:r w:rsidR="000F564A">
        <w:rPr>
          <w:sz w:val="22"/>
          <w:szCs w:val="22"/>
          <w:lang w:val="en-GB"/>
        </w:rPr>
        <w:t xml:space="preserve">regarding enhancements for </w:t>
      </w:r>
      <w:r w:rsidR="00C1260D">
        <w:rPr>
          <w:sz w:val="22"/>
          <w:szCs w:val="22"/>
          <w:lang w:val="en-GB"/>
        </w:rPr>
        <w:t xml:space="preserve">single-PDCCH based design are discussed in this </w:t>
      </w:r>
      <w:r w:rsidR="00C12012">
        <w:rPr>
          <w:sz w:val="22"/>
          <w:szCs w:val="22"/>
          <w:lang w:val="en-GB"/>
        </w:rPr>
        <w:t>section</w:t>
      </w:r>
      <w:r w:rsidR="00C1260D">
        <w:rPr>
          <w:sz w:val="22"/>
          <w:szCs w:val="22"/>
          <w:lang w:val="en-GB"/>
        </w:rPr>
        <w:t>:</w:t>
      </w:r>
    </w:p>
    <w:p w14:paraId="37B13A7D" w14:textId="11F9E2B4" w:rsidR="00C1260D" w:rsidRDefault="00C1260D" w:rsidP="00C1260D">
      <w:pPr>
        <w:pStyle w:val="ListParagraph"/>
        <w:numPr>
          <w:ilvl w:val="0"/>
          <w:numId w:val="31"/>
        </w:numPr>
        <w:jc w:val="both"/>
        <w:rPr>
          <w:rFonts w:ascii="Times New Roman" w:hAnsi="Times New Roman"/>
          <w:lang w:val="en-GB"/>
        </w:rPr>
      </w:pPr>
      <w:r w:rsidRPr="00C1260D">
        <w:rPr>
          <w:rFonts w:ascii="Times New Roman" w:hAnsi="Times New Roman"/>
          <w:lang w:val="en-GB"/>
        </w:rPr>
        <w:lastRenderedPageBreak/>
        <w:t xml:space="preserve">DL control </w:t>
      </w:r>
      <w:r>
        <w:rPr>
          <w:rFonts w:ascii="Times New Roman" w:hAnsi="Times New Roman"/>
          <w:lang w:val="en-GB"/>
        </w:rPr>
        <w:t>signalling enhancements.</w:t>
      </w:r>
    </w:p>
    <w:p w14:paraId="3A7ABE2D" w14:textId="428CD47A" w:rsidR="00C1260D" w:rsidRDefault="00C1260D" w:rsidP="00C1260D">
      <w:pPr>
        <w:pStyle w:val="ListParagraph"/>
        <w:numPr>
          <w:ilvl w:val="0"/>
          <w:numId w:val="31"/>
        </w:numPr>
        <w:jc w:val="both"/>
        <w:rPr>
          <w:rFonts w:ascii="Times New Roman" w:hAnsi="Times New Roman"/>
          <w:lang w:val="en-GB"/>
        </w:rPr>
      </w:pPr>
      <w:r>
        <w:rPr>
          <w:rFonts w:ascii="Times New Roman" w:hAnsi="Times New Roman"/>
          <w:lang w:val="en-GB"/>
        </w:rPr>
        <w:t>CSI enhancements.</w:t>
      </w:r>
    </w:p>
    <w:p w14:paraId="3E1B717D" w14:textId="77777777" w:rsidR="0088228A" w:rsidRPr="0088228A" w:rsidRDefault="0088228A" w:rsidP="0088228A">
      <w:pPr>
        <w:pStyle w:val="ListParagraph"/>
        <w:jc w:val="both"/>
        <w:rPr>
          <w:rFonts w:ascii="Times New Roman" w:hAnsi="Times New Roman"/>
          <w:lang w:val="en-GB"/>
        </w:rPr>
      </w:pPr>
    </w:p>
    <w:p w14:paraId="6970E180" w14:textId="24FF82B2" w:rsidR="00C1260D" w:rsidRDefault="00C1260D" w:rsidP="00C1260D">
      <w:pPr>
        <w:jc w:val="both"/>
        <w:rPr>
          <w:sz w:val="22"/>
          <w:szCs w:val="22"/>
          <w:lang w:val="en-GB"/>
        </w:rPr>
      </w:pPr>
      <w:r w:rsidRPr="007C67A8">
        <w:rPr>
          <w:sz w:val="22"/>
          <w:szCs w:val="22"/>
          <w:lang w:val="en-GB"/>
        </w:rPr>
        <w:t>In addition, in our companion contribution [</w:t>
      </w:r>
      <w:r w:rsidR="005F044B" w:rsidRPr="007C67A8">
        <w:rPr>
          <w:sz w:val="22"/>
          <w:szCs w:val="22"/>
          <w:lang w:val="en-GB"/>
        </w:rPr>
        <w:t>3</w:t>
      </w:r>
      <w:r w:rsidRPr="007C67A8">
        <w:rPr>
          <w:sz w:val="22"/>
          <w:szCs w:val="22"/>
          <w:lang w:val="en-GB"/>
        </w:rPr>
        <w:t>], comparison between using one codeword with same modulation order per layer, one codeword with different modulation order per layer (or per layer-group), and two codewords are provided. Even though CW-layer mapping is out of the scope of the WID for</w:t>
      </w:r>
      <w:r w:rsidR="00CD3B07" w:rsidRPr="007C67A8">
        <w:rPr>
          <w:sz w:val="22"/>
          <w:szCs w:val="22"/>
          <w:lang w:val="en-GB"/>
        </w:rPr>
        <w:t xml:space="preserve"> the case of </w:t>
      </w:r>
      <w:proofErr w:type="spellStart"/>
      <w:r w:rsidR="00CD3B07" w:rsidRPr="007C67A8">
        <w:rPr>
          <w:sz w:val="22"/>
          <w:szCs w:val="22"/>
          <w:lang w:val="en-GB"/>
        </w:rPr>
        <w:t>eMBB</w:t>
      </w:r>
      <w:proofErr w:type="spellEnd"/>
      <w:r w:rsidRPr="007C67A8">
        <w:rPr>
          <w:sz w:val="22"/>
          <w:szCs w:val="22"/>
          <w:lang w:val="en-GB"/>
        </w:rPr>
        <w:t>, the simulation results are provided in [</w:t>
      </w:r>
      <w:r w:rsidR="005F044B" w:rsidRPr="007C67A8">
        <w:rPr>
          <w:sz w:val="22"/>
          <w:szCs w:val="22"/>
          <w:lang w:val="en-GB"/>
        </w:rPr>
        <w:t>3</w:t>
      </w:r>
      <w:r w:rsidRPr="007C67A8">
        <w:rPr>
          <w:sz w:val="22"/>
          <w:szCs w:val="22"/>
          <w:lang w:val="en-GB"/>
        </w:rPr>
        <w:t>] for completeness.</w:t>
      </w:r>
      <w:r w:rsidR="00D8768A" w:rsidRPr="007C67A8">
        <w:rPr>
          <w:sz w:val="22"/>
          <w:szCs w:val="22"/>
          <w:lang w:val="en-GB"/>
        </w:rPr>
        <w:t xml:space="preserve"> As it can be seen from [</w:t>
      </w:r>
      <w:r w:rsidR="005F044B" w:rsidRPr="007C67A8">
        <w:rPr>
          <w:sz w:val="22"/>
          <w:szCs w:val="22"/>
          <w:lang w:val="en-GB"/>
        </w:rPr>
        <w:t>3</w:t>
      </w:r>
      <w:r w:rsidR="00D8768A" w:rsidRPr="007C67A8">
        <w:rPr>
          <w:sz w:val="22"/>
          <w:szCs w:val="22"/>
          <w:lang w:val="en-GB"/>
        </w:rPr>
        <w:t xml:space="preserve">], </w:t>
      </w:r>
      <w:r w:rsidR="00F37E06" w:rsidRPr="007C67A8">
        <w:rPr>
          <w:sz w:val="22"/>
          <w:szCs w:val="22"/>
          <w:lang w:val="en-GB"/>
        </w:rPr>
        <w:t xml:space="preserve">when total number of layers is 4 or smaller, </w:t>
      </w:r>
      <w:r w:rsidR="00D8768A" w:rsidRPr="007C67A8">
        <w:rPr>
          <w:sz w:val="22"/>
          <w:szCs w:val="22"/>
          <w:lang w:val="en-GB"/>
        </w:rPr>
        <w:t xml:space="preserve">the benefit of using 2 CWs </w:t>
      </w:r>
      <w:r w:rsidR="00F37E06" w:rsidRPr="007C67A8">
        <w:rPr>
          <w:sz w:val="22"/>
          <w:szCs w:val="22"/>
          <w:lang w:val="en-GB"/>
        </w:rPr>
        <w:t>compared to using one CW with potentially different modulation orders is negligible.</w:t>
      </w:r>
    </w:p>
    <w:p w14:paraId="5C05AB81" w14:textId="30B5A282" w:rsidR="0088228A" w:rsidRPr="00C1260D" w:rsidRDefault="0088228A" w:rsidP="00C1260D">
      <w:pPr>
        <w:jc w:val="both"/>
        <w:rPr>
          <w:sz w:val="22"/>
          <w:szCs w:val="22"/>
          <w:lang w:val="en-GB"/>
        </w:rPr>
      </w:pPr>
      <w:r>
        <w:rPr>
          <w:sz w:val="22"/>
          <w:szCs w:val="22"/>
          <w:lang w:val="en-GB"/>
        </w:rPr>
        <w:t>It should be noted that only ideal backhaul (defined as backhaul delay tolerable for joint scheduling decisions) deployment is applicable for multi-TRP with single-PDCCH based design.</w:t>
      </w:r>
    </w:p>
    <w:p w14:paraId="7F5E8157" w14:textId="7CA61C2C" w:rsidR="00C75D4F" w:rsidRPr="00C75D4F" w:rsidRDefault="00C75D4F" w:rsidP="00C75D4F">
      <w:pPr>
        <w:pStyle w:val="Heading2"/>
        <w:jc w:val="both"/>
        <w:rPr>
          <w:rFonts w:asciiTheme="majorBidi" w:hAnsiTheme="majorBidi" w:cstheme="majorBidi"/>
          <w:lang w:eastAsia="ko-KR"/>
        </w:rPr>
      </w:pPr>
      <w:r>
        <w:rPr>
          <w:rFonts w:asciiTheme="majorBidi" w:hAnsiTheme="majorBidi" w:cstheme="majorBidi"/>
          <w:lang w:eastAsia="ko-KR"/>
        </w:rPr>
        <w:t>DL Control Signalling Enhancements</w:t>
      </w:r>
    </w:p>
    <w:p w14:paraId="74E23BD6" w14:textId="26225DC5" w:rsidR="00BA294B" w:rsidRDefault="0084203E" w:rsidP="004F210D">
      <w:pPr>
        <w:tabs>
          <w:tab w:val="num" w:pos="2160"/>
          <w:tab w:val="num" w:pos="2880"/>
        </w:tabs>
        <w:jc w:val="both"/>
        <w:rPr>
          <w:bCs/>
          <w:iCs/>
          <w:sz w:val="22"/>
          <w:szCs w:val="18"/>
          <w:lang w:val="en-GB" w:eastAsia="ko-KR"/>
        </w:rPr>
      </w:pPr>
      <w:r>
        <w:rPr>
          <w:bCs/>
          <w:iCs/>
          <w:sz w:val="22"/>
          <w:szCs w:val="18"/>
          <w:lang w:val="en-GB" w:eastAsia="ko-KR"/>
        </w:rPr>
        <w:t>In single-PDCCH based design</w:t>
      </w:r>
      <w:r w:rsidR="000B24EF">
        <w:rPr>
          <w:bCs/>
          <w:iCs/>
          <w:sz w:val="22"/>
          <w:szCs w:val="18"/>
          <w:lang w:val="en-GB" w:eastAsia="ko-KR"/>
        </w:rPr>
        <w:t xml:space="preserve">, </w:t>
      </w:r>
      <w:r>
        <w:rPr>
          <w:bCs/>
          <w:iCs/>
          <w:sz w:val="22"/>
          <w:szCs w:val="18"/>
          <w:lang w:val="en-GB" w:eastAsia="ko-KR"/>
        </w:rPr>
        <w:t xml:space="preserve">a </w:t>
      </w:r>
      <w:r w:rsidR="000B24EF">
        <w:rPr>
          <w:bCs/>
          <w:iCs/>
          <w:sz w:val="22"/>
          <w:szCs w:val="18"/>
          <w:lang w:val="en-GB" w:eastAsia="ko-KR"/>
        </w:rPr>
        <w:t xml:space="preserve">single DCI </w:t>
      </w:r>
      <w:r w:rsidR="005B1958">
        <w:rPr>
          <w:bCs/>
          <w:iCs/>
          <w:sz w:val="22"/>
          <w:szCs w:val="18"/>
          <w:lang w:val="en-GB" w:eastAsia="ko-KR"/>
        </w:rPr>
        <w:t>can schedule</w:t>
      </w:r>
      <w:r w:rsidR="000B24EF">
        <w:rPr>
          <w:bCs/>
          <w:iCs/>
          <w:sz w:val="22"/>
          <w:szCs w:val="18"/>
          <w:lang w:val="en-GB" w:eastAsia="ko-KR"/>
        </w:rPr>
        <w:t xml:space="preserve"> </w:t>
      </w:r>
      <w:r w:rsidR="005B1958">
        <w:rPr>
          <w:bCs/>
          <w:iCs/>
          <w:sz w:val="22"/>
          <w:szCs w:val="18"/>
          <w:lang w:val="en-GB" w:eastAsia="ko-KR"/>
        </w:rPr>
        <w:t xml:space="preserve">a </w:t>
      </w:r>
      <w:r w:rsidR="000B24EF">
        <w:rPr>
          <w:bCs/>
          <w:iCs/>
          <w:sz w:val="22"/>
          <w:szCs w:val="18"/>
          <w:lang w:val="en-GB" w:eastAsia="ko-KR"/>
        </w:rPr>
        <w:t xml:space="preserve">single </w:t>
      </w:r>
      <w:r w:rsidR="005B1958">
        <w:rPr>
          <w:bCs/>
          <w:iCs/>
          <w:sz w:val="22"/>
          <w:szCs w:val="18"/>
          <w:lang w:val="en-GB" w:eastAsia="ko-KR"/>
        </w:rPr>
        <w:t>PDSCH</w:t>
      </w:r>
      <w:r w:rsidR="000B24EF">
        <w:rPr>
          <w:bCs/>
          <w:iCs/>
          <w:sz w:val="22"/>
          <w:szCs w:val="18"/>
          <w:lang w:val="en-GB" w:eastAsia="ko-KR"/>
        </w:rPr>
        <w:t xml:space="preserve"> where separate layers</w:t>
      </w:r>
      <w:r>
        <w:rPr>
          <w:bCs/>
          <w:iCs/>
          <w:sz w:val="22"/>
          <w:szCs w:val="18"/>
          <w:lang w:val="en-GB" w:eastAsia="ko-KR"/>
        </w:rPr>
        <w:t xml:space="preserve"> (in addition, as discussed in </w:t>
      </w:r>
      <w:r w:rsidR="00311B5D">
        <w:rPr>
          <w:bCs/>
          <w:iCs/>
          <w:sz w:val="22"/>
          <w:szCs w:val="18"/>
          <w:lang w:val="en-GB" w:eastAsia="ko-KR"/>
        </w:rPr>
        <w:t>S</w:t>
      </w:r>
      <w:r>
        <w:rPr>
          <w:bCs/>
          <w:iCs/>
          <w:sz w:val="22"/>
          <w:szCs w:val="18"/>
          <w:lang w:val="en-GB" w:eastAsia="ko-KR"/>
        </w:rPr>
        <w:t>ection</w:t>
      </w:r>
      <w:r w:rsidR="00311B5D">
        <w:rPr>
          <w:bCs/>
          <w:iCs/>
          <w:sz w:val="22"/>
          <w:szCs w:val="18"/>
          <w:lang w:val="en-GB" w:eastAsia="ko-KR"/>
        </w:rPr>
        <w:t xml:space="preserve"> 4</w:t>
      </w:r>
      <w:r>
        <w:rPr>
          <w:bCs/>
          <w:iCs/>
          <w:sz w:val="22"/>
          <w:szCs w:val="18"/>
          <w:lang w:val="en-GB" w:eastAsia="ko-KR"/>
        </w:rPr>
        <w:t>, it can be separate PRGs/slots/mini-slots)</w:t>
      </w:r>
      <w:r w:rsidR="000B24EF">
        <w:rPr>
          <w:bCs/>
          <w:iCs/>
          <w:sz w:val="22"/>
          <w:szCs w:val="18"/>
          <w:lang w:val="en-GB" w:eastAsia="ko-KR"/>
        </w:rPr>
        <w:t xml:space="preserve"> of the </w:t>
      </w:r>
      <w:r w:rsidR="005B1958">
        <w:rPr>
          <w:bCs/>
          <w:iCs/>
          <w:sz w:val="22"/>
          <w:szCs w:val="18"/>
          <w:lang w:val="en-GB" w:eastAsia="ko-KR"/>
        </w:rPr>
        <w:t>PDSCH</w:t>
      </w:r>
      <w:r w:rsidR="000B24EF">
        <w:rPr>
          <w:bCs/>
          <w:iCs/>
          <w:sz w:val="22"/>
          <w:szCs w:val="18"/>
          <w:lang w:val="en-GB" w:eastAsia="ko-KR"/>
        </w:rPr>
        <w:t xml:space="preserve"> are transmitted from separate TRPs. </w:t>
      </w:r>
      <w:proofErr w:type="gramStart"/>
      <w:r w:rsidR="000B24EF">
        <w:rPr>
          <w:bCs/>
          <w:iCs/>
          <w:sz w:val="22"/>
          <w:szCs w:val="18"/>
          <w:lang w:val="en-GB" w:eastAsia="ko-KR"/>
        </w:rPr>
        <w:t>In order for</w:t>
      </w:r>
      <w:proofErr w:type="gramEnd"/>
      <w:r w:rsidR="000B24EF">
        <w:rPr>
          <w:bCs/>
          <w:iCs/>
          <w:sz w:val="22"/>
          <w:szCs w:val="18"/>
          <w:lang w:val="en-GB" w:eastAsia="ko-KR"/>
        </w:rPr>
        <w:t xml:space="preserve"> the UE to obtain TCI state for each of the layers corresponding to one of the TRPs, </w:t>
      </w:r>
      <w:r w:rsidR="00630ED0">
        <w:rPr>
          <w:bCs/>
          <w:iCs/>
          <w:sz w:val="22"/>
          <w:szCs w:val="18"/>
          <w:lang w:val="en-GB" w:eastAsia="ko-KR"/>
        </w:rPr>
        <w:t xml:space="preserve">the UE should be indicated of the relevant QCL of DMRS in the single DCI. </w:t>
      </w:r>
      <w:r w:rsidR="00BA294B">
        <w:rPr>
          <w:bCs/>
          <w:iCs/>
          <w:sz w:val="22"/>
          <w:szCs w:val="18"/>
          <w:lang w:val="en-GB" w:eastAsia="ko-KR"/>
        </w:rPr>
        <w:t xml:space="preserve">The following agreement </w:t>
      </w:r>
      <w:r w:rsidR="00FB53B7">
        <w:rPr>
          <w:bCs/>
          <w:iCs/>
          <w:sz w:val="22"/>
          <w:szCs w:val="18"/>
          <w:lang w:val="en-GB" w:eastAsia="ko-KR"/>
        </w:rPr>
        <w:t xml:space="preserve">was achieved in RAN1 AH-1901 meeting: </w:t>
      </w:r>
    </w:p>
    <w:p w14:paraId="21FFBDC3" w14:textId="77777777" w:rsidR="00BA294B" w:rsidRPr="00BA294B" w:rsidRDefault="00BA294B" w:rsidP="00BA294B">
      <w:pPr>
        <w:overflowPunct/>
        <w:autoSpaceDE/>
        <w:autoSpaceDN/>
        <w:adjustRightInd/>
        <w:spacing w:after="0"/>
        <w:textAlignment w:val="auto"/>
        <w:rPr>
          <w:rFonts w:eastAsia="Batang"/>
          <w:b/>
          <w:sz w:val="22"/>
          <w:szCs w:val="22"/>
          <w:highlight w:val="green"/>
          <w:lang w:val="en-GB"/>
        </w:rPr>
      </w:pPr>
      <w:r w:rsidRPr="00BA294B">
        <w:rPr>
          <w:rFonts w:eastAsia="Batang"/>
          <w:b/>
          <w:sz w:val="22"/>
          <w:szCs w:val="22"/>
          <w:highlight w:val="green"/>
          <w:lang w:val="en-GB"/>
        </w:rPr>
        <w:t>Agreement</w:t>
      </w:r>
    </w:p>
    <w:p w14:paraId="6B1FA366" w14:textId="77777777" w:rsidR="00BA294B" w:rsidRPr="00BA294B" w:rsidRDefault="00BA294B" w:rsidP="00BA294B">
      <w:pPr>
        <w:overflowPunct/>
        <w:autoSpaceDE/>
        <w:autoSpaceDN/>
        <w:adjustRightInd/>
        <w:spacing w:after="0"/>
        <w:textAlignment w:val="auto"/>
        <w:rPr>
          <w:rFonts w:eastAsia="Batang"/>
          <w:sz w:val="22"/>
          <w:szCs w:val="22"/>
          <w:lang w:val="en-GB"/>
        </w:rPr>
      </w:pPr>
      <w:r w:rsidRPr="00BA294B">
        <w:rPr>
          <w:rFonts w:eastAsia="Batang"/>
          <w:sz w:val="22"/>
          <w:szCs w:val="22"/>
          <w:lang w:val="en-GB"/>
        </w:rPr>
        <w:t xml:space="preserve">TCI indication framework shall be enhanced in Rel-16 at least for </w:t>
      </w:r>
      <w:proofErr w:type="spellStart"/>
      <w:r w:rsidRPr="00BA294B">
        <w:rPr>
          <w:rFonts w:eastAsia="Batang"/>
          <w:sz w:val="22"/>
          <w:szCs w:val="22"/>
          <w:lang w:val="en-GB"/>
        </w:rPr>
        <w:t>eMBB</w:t>
      </w:r>
      <w:proofErr w:type="spellEnd"/>
      <w:r w:rsidRPr="00BA294B">
        <w:rPr>
          <w:rFonts w:eastAsia="Batang"/>
          <w:sz w:val="22"/>
          <w:szCs w:val="22"/>
          <w:lang w:val="en-GB"/>
        </w:rPr>
        <w:t xml:space="preserve">: </w:t>
      </w:r>
    </w:p>
    <w:p w14:paraId="37CC7DC9" w14:textId="77777777" w:rsidR="00BA294B" w:rsidRPr="00BA294B" w:rsidRDefault="00BA294B" w:rsidP="00BA294B">
      <w:pPr>
        <w:numPr>
          <w:ilvl w:val="0"/>
          <w:numId w:val="34"/>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 xml:space="preserve">Each TCI code point in a DCI can correspond to 1 or 2 TCI states </w:t>
      </w:r>
    </w:p>
    <w:p w14:paraId="3B025A11" w14:textId="77777777" w:rsidR="00BA294B" w:rsidRPr="00BA294B" w:rsidRDefault="00BA294B" w:rsidP="00BA294B">
      <w:pPr>
        <w:numPr>
          <w:ilvl w:val="1"/>
          <w:numId w:val="34"/>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 xml:space="preserve">When 2 TCI states are activated within a TCI code point, each TCI state corresponds to one CDM group, at least for DMRS type 1 </w:t>
      </w:r>
    </w:p>
    <w:p w14:paraId="6446140B" w14:textId="77777777" w:rsidR="00BA294B" w:rsidRPr="00BA294B" w:rsidRDefault="00BA294B" w:rsidP="00BA294B">
      <w:pPr>
        <w:numPr>
          <w:ilvl w:val="2"/>
          <w:numId w:val="34"/>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FFS design for DMRS type 2</w:t>
      </w:r>
    </w:p>
    <w:p w14:paraId="6F7BC9FA" w14:textId="77777777" w:rsidR="00BA294B" w:rsidRPr="00BA294B" w:rsidRDefault="00BA294B" w:rsidP="00BA294B">
      <w:pPr>
        <w:numPr>
          <w:ilvl w:val="1"/>
          <w:numId w:val="34"/>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 xml:space="preserve">FFS: TCI field in DCI, and associated MAC-CE </w:t>
      </w:r>
      <w:proofErr w:type="spellStart"/>
      <w:r w:rsidRPr="00BA294B">
        <w:rPr>
          <w:rFonts w:eastAsia="Batang"/>
          <w:sz w:val="22"/>
          <w:szCs w:val="22"/>
          <w:lang w:val="en-GB"/>
        </w:rPr>
        <w:t>signaling</w:t>
      </w:r>
      <w:proofErr w:type="spellEnd"/>
      <w:r w:rsidRPr="00BA294B">
        <w:rPr>
          <w:rFonts w:eastAsia="Batang"/>
          <w:sz w:val="22"/>
          <w:szCs w:val="22"/>
          <w:lang w:val="en-GB"/>
        </w:rPr>
        <w:t xml:space="preserve"> impact</w:t>
      </w:r>
    </w:p>
    <w:p w14:paraId="74B78FE5" w14:textId="261E819F" w:rsidR="00B959E4" w:rsidRPr="004F210D" w:rsidRDefault="00B959E4" w:rsidP="004F210D">
      <w:pPr>
        <w:tabs>
          <w:tab w:val="num" w:pos="2160"/>
          <w:tab w:val="num" w:pos="2880"/>
        </w:tabs>
        <w:jc w:val="both"/>
        <w:rPr>
          <w:bCs/>
          <w:iCs/>
          <w:sz w:val="22"/>
          <w:szCs w:val="18"/>
          <w:lang w:val="en-GB" w:eastAsia="ko-KR"/>
        </w:rPr>
      </w:pPr>
    </w:p>
    <w:p w14:paraId="723F9D7E" w14:textId="3393DCB1" w:rsidR="00FB53B7" w:rsidRDefault="00CB3867" w:rsidP="005738B2">
      <w:pPr>
        <w:tabs>
          <w:tab w:val="num" w:pos="2160"/>
          <w:tab w:val="num" w:pos="2880"/>
        </w:tabs>
        <w:jc w:val="both"/>
        <w:rPr>
          <w:bCs/>
          <w:iCs/>
          <w:sz w:val="22"/>
          <w:szCs w:val="18"/>
          <w:lang w:val="en-GB" w:eastAsia="ko-KR"/>
        </w:rPr>
      </w:pPr>
      <w:r>
        <w:rPr>
          <w:bCs/>
          <w:iCs/>
          <w:sz w:val="22"/>
          <w:szCs w:val="18"/>
          <w:lang w:val="en-GB" w:eastAsia="ko-KR"/>
        </w:rPr>
        <w:t xml:space="preserve">The details related to MAC-CE signalling </w:t>
      </w:r>
      <w:proofErr w:type="gramStart"/>
      <w:r>
        <w:rPr>
          <w:bCs/>
          <w:iCs/>
          <w:sz w:val="22"/>
          <w:szCs w:val="18"/>
          <w:lang w:val="en-GB" w:eastAsia="ko-KR"/>
        </w:rPr>
        <w:t>in order to</w:t>
      </w:r>
      <w:proofErr w:type="gramEnd"/>
      <w:r>
        <w:rPr>
          <w:bCs/>
          <w:iCs/>
          <w:sz w:val="22"/>
          <w:szCs w:val="18"/>
          <w:lang w:val="en-GB" w:eastAsia="ko-KR"/>
        </w:rPr>
        <w:t xml:space="preserve"> map one or two TCI states to a TCI codepoint in a DCI can be further discussed in RAN2. RAN1 can further study if there is a need to increase the number of bits in the TCI field (i.e. number of codepoints) in DCI format 1_1 given the above agreement (if performance evaluations show gains) but </w:t>
      </w:r>
      <w:r w:rsidR="00130503">
        <w:rPr>
          <w:bCs/>
          <w:iCs/>
          <w:sz w:val="22"/>
          <w:szCs w:val="18"/>
          <w:lang w:val="en-GB" w:eastAsia="ko-KR"/>
        </w:rPr>
        <w:t xml:space="preserve">the additional signalling overhead </w:t>
      </w:r>
      <w:r>
        <w:rPr>
          <w:bCs/>
          <w:iCs/>
          <w:sz w:val="22"/>
          <w:szCs w:val="18"/>
          <w:lang w:val="en-GB" w:eastAsia="ko-KR"/>
        </w:rPr>
        <w:t xml:space="preserve">should be </w:t>
      </w:r>
      <w:r w:rsidR="00130503">
        <w:rPr>
          <w:bCs/>
          <w:iCs/>
          <w:sz w:val="22"/>
          <w:szCs w:val="18"/>
          <w:lang w:val="en-GB" w:eastAsia="ko-KR"/>
        </w:rPr>
        <w:t xml:space="preserve">also </w:t>
      </w:r>
      <w:proofErr w:type="gramStart"/>
      <w:r>
        <w:rPr>
          <w:bCs/>
          <w:iCs/>
          <w:sz w:val="22"/>
          <w:szCs w:val="18"/>
          <w:lang w:val="en-GB" w:eastAsia="ko-KR"/>
        </w:rPr>
        <w:t>taken into accoun</w:t>
      </w:r>
      <w:r w:rsidR="00130503">
        <w:rPr>
          <w:bCs/>
          <w:iCs/>
          <w:sz w:val="22"/>
          <w:szCs w:val="18"/>
          <w:lang w:val="en-GB" w:eastAsia="ko-KR"/>
        </w:rPr>
        <w:t>t</w:t>
      </w:r>
      <w:proofErr w:type="gramEnd"/>
      <w:r w:rsidR="00130503">
        <w:rPr>
          <w:bCs/>
          <w:iCs/>
          <w:sz w:val="22"/>
          <w:szCs w:val="18"/>
          <w:lang w:val="en-GB" w:eastAsia="ko-KR"/>
        </w:rPr>
        <w:t>.</w:t>
      </w:r>
      <w:r>
        <w:rPr>
          <w:bCs/>
          <w:iCs/>
          <w:sz w:val="22"/>
          <w:szCs w:val="18"/>
          <w:lang w:val="en-GB" w:eastAsia="ko-KR"/>
        </w:rPr>
        <w:t xml:space="preserve"> </w:t>
      </w:r>
    </w:p>
    <w:p w14:paraId="25B6D083" w14:textId="77777777" w:rsidR="00424146" w:rsidRDefault="007701E7" w:rsidP="005738B2">
      <w:pPr>
        <w:tabs>
          <w:tab w:val="num" w:pos="2160"/>
          <w:tab w:val="num" w:pos="2880"/>
        </w:tabs>
        <w:jc w:val="both"/>
        <w:rPr>
          <w:bCs/>
          <w:iCs/>
          <w:sz w:val="22"/>
          <w:szCs w:val="18"/>
          <w:lang w:val="en-GB" w:eastAsia="ko-KR"/>
        </w:rPr>
      </w:pPr>
      <w:r>
        <w:rPr>
          <w:bCs/>
          <w:iCs/>
          <w:sz w:val="22"/>
          <w:szCs w:val="18"/>
          <w:lang w:val="en-GB" w:eastAsia="ko-KR"/>
        </w:rPr>
        <w:t>In addition</w:t>
      </w:r>
      <w:r w:rsidR="008A2822">
        <w:rPr>
          <w:bCs/>
          <w:iCs/>
          <w:sz w:val="22"/>
          <w:szCs w:val="18"/>
          <w:lang w:val="en-GB" w:eastAsia="ko-KR"/>
        </w:rPr>
        <w:t xml:space="preserve"> to TCI states</w:t>
      </w:r>
      <w:r w:rsidR="00170899">
        <w:rPr>
          <w:bCs/>
          <w:iCs/>
          <w:sz w:val="22"/>
          <w:szCs w:val="18"/>
          <w:lang w:val="en-GB" w:eastAsia="ko-KR"/>
        </w:rPr>
        <w:t xml:space="preserve">, </w:t>
      </w:r>
      <w:r w:rsidR="008A2822">
        <w:rPr>
          <w:bCs/>
          <w:iCs/>
          <w:sz w:val="22"/>
          <w:szCs w:val="18"/>
          <w:lang w:val="en-GB" w:eastAsia="ko-KR"/>
        </w:rPr>
        <w:t>enhancements related to antenna port(s) indication in the DCI is required</w:t>
      </w:r>
      <w:r w:rsidR="00424146">
        <w:rPr>
          <w:bCs/>
          <w:iCs/>
          <w:sz w:val="22"/>
          <w:szCs w:val="18"/>
          <w:lang w:val="en-GB" w:eastAsia="ko-KR"/>
        </w:rPr>
        <w:t xml:space="preserve"> at least for the SDM</w:t>
      </w:r>
      <w:r w:rsidR="0084206A">
        <w:rPr>
          <w:bCs/>
          <w:iCs/>
          <w:sz w:val="22"/>
          <w:szCs w:val="18"/>
          <w:lang w:val="en-GB" w:eastAsia="ko-KR"/>
        </w:rPr>
        <w:t>.</w:t>
      </w:r>
      <w:r w:rsidR="008A2822">
        <w:rPr>
          <w:bCs/>
          <w:iCs/>
          <w:sz w:val="22"/>
          <w:szCs w:val="18"/>
          <w:lang w:val="en-GB" w:eastAsia="ko-KR"/>
        </w:rPr>
        <w:t xml:space="preserve"> First, it should be noted that some of the antenna ports in Rel. 15 (</w:t>
      </w:r>
      <w:r w:rsidR="008A2822" w:rsidRPr="008A2822">
        <w:rPr>
          <w:bCs/>
          <w:iCs/>
          <w:sz w:val="22"/>
          <w:szCs w:val="18"/>
          <w:lang w:val="en-GB" w:eastAsia="ko-KR"/>
        </w:rPr>
        <w:t>Table</w:t>
      </w:r>
      <w:r w:rsidR="008A2822">
        <w:rPr>
          <w:bCs/>
          <w:iCs/>
          <w:sz w:val="22"/>
          <w:szCs w:val="18"/>
          <w:lang w:val="en-GB" w:eastAsia="ko-KR"/>
        </w:rPr>
        <w:t>s</w:t>
      </w:r>
      <w:r w:rsidR="008A2822" w:rsidRPr="008A2822">
        <w:rPr>
          <w:bCs/>
          <w:iCs/>
          <w:sz w:val="22"/>
          <w:szCs w:val="18"/>
          <w:lang w:val="en-GB" w:eastAsia="ko-KR"/>
        </w:rPr>
        <w:t xml:space="preserve"> 7.3.1.2.2-1</w:t>
      </w:r>
      <w:r w:rsidR="008A2822">
        <w:rPr>
          <w:bCs/>
          <w:iCs/>
          <w:sz w:val="22"/>
          <w:szCs w:val="18"/>
          <w:lang w:val="en-GB" w:eastAsia="ko-KR"/>
        </w:rPr>
        <w:t xml:space="preserve"> to </w:t>
      </w:r>
      <w:r w:rsidR="00D32D4C" w:rsidRPr="008A2822">
        <w:rPr>
          <w:bCs/>
          <w:iCs/>
          <w:sz w:val="22"/>
          <w:szCs w:val="18"/>
          <w:lang w:val="en-GB" w:eastAsia="ko-KR"/>
        </w:rPr>
        <w:t>7.3.1.2.2-</w:t>
      </w:r>
      <w:r w:rsidR="00D32D4C">
        <w:rPr>
          <w:bCs/>
          <w:iCs/>
          <w:sz w:val="22"/>
          <w:szCs w:val="18"/>
          <w:lang w:val="en-GB" w:eastAsia="ko-KR"/>
        </w:rPr>
        <w:t>4 in 38.212)</w:t>
      </w:r>
      <w:r w:rsidR="00424146">
        <w:rPr>
          <w:bCs/>
          <w:iCs/>
          <w:sz w:val="22"/>
          <w:szCs w:val="18"/>
          <w:lang w:val="en-GB" w:eastAsia="ko-KR"/>
        </w:rPr>
        <w:t xml:space="preserve"> will not be used due to</w:t>
      </w:r>
    </w:p>
    <w:p w14:paraId="76EBCE72" w14:textId="52F92451" w:rsidR="00630ED0" w:rsidRPr="00424146" w:rsidRDefault="00424146" w:rsidP="00424146">
      <w:pPr>
        <w:pStyle w:val="ListParagraph"/>
        <w:numPr>
          <w:ilvl w:val="0"/>
          <w:numId w:val="35"/>
        </w:numPr>
        <w:tabs>
          <w:tab w:val="num" w:pos="2160"/>
          <w:tab w:val="num" w:pos="2880"/>
        </w:tabs>
        <w:jc w:val="both"/>
        <w:rPr>
          <w:rFonts w:ascii="Times New Roman" w:hAnsi="Times New Roman"/>
          <w:bCs/>
          <w:iCs/>
          <w:szCs w:val="18"/>
          <w:lang w:val="en-GB" w:eastAsia="ko-KR"/>
        </w:rPr>
      </w:pPr>
      <w:r w:rsidRPr="00424146">
        <w:rPr>
          <w:rFonts w:ascii="Times New Roman" w:hAnsi="Times New Roman"/>
          <w:bCs/>
          <w:iCs/>
          <w:szCs w:val="18"/>
          <w:lang w:val="en-GB" w:eastAsia="ko-KR"/>
        </w:rPr>
        <w:t>Entries indicating one port only are not needed.</w:t>
      </w:r>
    </w:p>
    <w:p w14:paraId="3AF3250C" w14:textId="43A27925" w:rsidR="00424146" w:rsidRPr="00424146" w:rsidRDefault="00424146" w:rsidP="00424146">
      <w:pPr>
        <w:pStyle w:val="ListParagraph"/>
        <w:numPr>
          <w:ilvl w:val="0"/>
          <w:numId w:val="35"/>
        </w:numPr>
        <w:tabs>
          <w:tab w:val="num" w:pos="2160"/>
          <w:tab w:val="num" w:pos="2880"/>
        </w:tabs>
        <w:jc w:val="both"/>
        <w:rPr>
          <w:rFonts w:ascii="Times New Roman" w:hAnsi="Times New Roman"/>
          <w:bCs/>
          <w:iCs/>
          <w:szCs w:val="18"/>
          <w:lang w:val="en-GB" w:eastAsia="ko-KR"/>
        </w:rPr>
      </w:pPr>
      <w:r w:rsidRPr="00424146">
        <w:rPr>
          <w:rFonts w:ascii="Times New Roman" w:hAnsi="Times New Roman"/>
          <w:bCs/>
          <w:iCs/>
          <w:szCs w:val="18"/>
          <w:lang w:val="en-GB" w:eastAsia="ko-KR"/>
        </w:rPr>
        <w:t xml:space="preserve">Entries indicating two or more ports within one CDM group are not needed given that at least two different CDM groups are needed for proper channel estimation of the ports that are not </w:t>
      </w:r>
      <w:proofErr w:type="spellStart"/>
      <w:r w:rsidRPr="00424146">
        <w:rPr>
          <w:rFonts w:ascii="Times New Roman" w:hAnsi="Times New Roman"/>
          <w:bCs/>
          <w:iCs/>
          <w:szCs w:val="18"/>
          <w:lang w:val="en-GB" w:eastAsia="ko-KR"/>
        </w:rPr>
        <w:t>QCLed</w:t>
      </w:r>
      <w:proofErr w:type="spellEnd"/>
      <w:r w:rsidRPr="00424146">
        <w:rPr>
          <w:rFonts w:ascii="Times New Roman" w:hAnsi="Times New Roman"/>
          <w:bCs/>
          <w:iCs/>
          <w:szCs w:val="18"/>
          <w:lang w:val="en-GB" w:eastAsia="ko-KR"/>
        </w:rPr>
        <w:t>.</w:t>
      </w:r>
    </w:p>
    <w:p w14:paraId="4B0E4B25" w14:textId="55E90A47" w:rsidR="00424146" w:rsidRPr="00424146" w:rsidRDefault="00424146" w:rsidP="00424146">
      <w:pPr>
        <w:tabs>
          <w:tab w:val="num" w:pos="2160"/>
          <w:tab w:val="num" w:pos="2880"/>
        </w:tabs>
        <w:jc w:val="both"/>
        <w:rPr>
          <w:bCs/>
          <w:iCs/>
          <w:sz w:val="22"/>
          <w:lang w:val="en-GB" w:eastAsia="ko-KR"/>
        </w:rPr>
      </w:pPr>
    </w:p>
    <w:p w14:paraId="683C3236" w14:textId="750E3E28" w:rsidR="00424146" w:rsidRDefault="00424146" w:rsidP="00981A59">
      <w:pPr>
        <w:tabs>
          <w:tab w:val="num" w:pos="2160"/>
          <w:tab w:val="num" w:pos="2880"/>
        </w:tabs>
        <w:jc w:val="both"/>
        <w:rPr>
          <w:bCs/>
          <w:iCs/>
          <w:sz w:val="22"/>
          <w:lang w:val="en-GB" w:eastAsia="ko-KR"/>
        </w:rPr>
      </w:pPr>
      <w:r>
        <w:rPr>
          <w:bCs/>
          <w:iCs/>
          <w:sz w:val="22"/>
          <w:lang w:val="en-GB" w:eastAsia="ko-KR"/>
        </w:rPr>
        <w:t xml:space="preserve">Second, </w:t>
      </w:r>
      <w:r w:rsidR="00D549BD">
        <w:rPr>
          <w:bCs/>
          <w:iCs/>
          <w:sz w:val="22"/>
          <w:lang w:val="en-GB" w:eastAsia="ko-KR"/>
        </w:rPr>
        <w:t xml:space="preserve">indication of some possible rank combinations </w:t>
      </w:r>
      <w:r w:rsidR="00981A59">
        <w:rPr>
          <w:bCs/>
          <w:iCs/>
          <w:sz w:val="22"/>
          <w:lang w:val="en-GB" w:eastAsia="ko-KR"/>
        </w:rPr>
        <w:t xml:space="preserve">for multi-TRP </w:t>
      </w:r>
      <w:r w:rsidR="00D549BD">
        <w:rPr>
          <w:bCs/>
          <w:iCs/>
          <w:sz w:val="22"/>
          <w:lang w:val="en-GB" w:eastAsia="ko-KR"/>
        </w:rPr>
        <w:t xml:space="preserve">is not possible using Rel. 15 DMRS port tables. As an example, consider rank four transmissions in which three layers are transmitted from TRP1 and one layer is transmitted from TRP2. Further, assume that </w:t>
      </w:r>
      <w:proofErr w:type="spellStart"/>
      <w:r w:rsidR="00D549BD" w:rsidRPr="00D549BD">
        <w:rPr>
          <w:bCs/>
          <w:iCs/>
          <w:sz w:val="22"/>
          <w:lang w:val="en-GB" w:eastAsia="ko-KR"/>
        </w:rPr>
        <w:t>dmrs</w:t>
      </w:r>
      <w:proofErr w:type="spellEnd"/>
      <w:r w:rsidR="00D549BD" w:rsidRPr="00D549BD">
        <w:rPr>
          <w:bCs/>
          <w:iCs/>
          <w:sz w:val="22"/>
          <w:lang w:val="en-GB" w:eastAsia="ko-KR"/>
        </w:rPr>
        <w:t>-Type=2</w:t>
      </w:r>
      <w:r w:rsidR="00D549BD">
        <w:rPr>
          <w:bCs/>
          <w:iCs/>
          <w:sz w:val="22"/>
          <w:lang w:val="en-GB" w:eastAsia="ko-KR"/>
        </w:rPr>
        <w:t xml:space="preserve"> with</w:t>
      </w:r>
      <w:r w:rsidR="00D549BD" w:rsidRPr="00D549BD">
        <w:rPr>
          <w:bCs/>
          <w:iCs/>
          <w:sz w:val="22"/>
          <w:lang w:val="en-GB" w:eastAsia="ko-KR"/>
        </w:rPr>
        <w:t xml:space="preserve"> </w:t>
      </w:r>
      <w:proofErr w:type="spellStart"/>
      <w:r w:rsidR="00D549BD" w:rsidRPr="00D549BD">
        <w:rPr>
          <w:bCs/>
          <w:iCs/>
          <w:sz w:val="22"/>
          <w:lang w:val="en-GB" w:eastAsia="ko-KR"/>
        </w:rPr>
        <w:t>maxLength</w:t>
      </w:r>
      <w:proofErr w:type="spellEnd"/>
      <w:r w:rsidR="00D549BD" w:rsidRPr="00D549BD">
        <w:rPr>
          <w:bCs/>
          <w:iCs/>
          <w:sz w:val="22"/>
          <w:lang w:val="en-GB" w:eastAsia="ko-KR"/>
        </w:rPr>
        <w:t>=1</w:t>
      </w:r>
      <w:r w:rsidR="00D549BD">
        <w:rPr>
          <w:bCs/>
          <w:iCs/>
          <w:sz w:val="22"/>
          <w:lang w:val="en-GB" w:eastAsia="ko-KR"/>
        </w:rPr>
        <w:t xml:space="preserve"> is used. From the possible antenna port(s) indications in Table </w:t>
      </w:r>
      <w:r w:rsidR="00D549BD" w:rsidRPr="008A2822">
        <w:rPr>
          <w:bCs/>
          <w:iCs/>
          <w:sz w:val="22"/>
          <w:szCs w:val="18"/>
          <w:lang w:val="en-GB" w:eastAsia="ko-KR"/>
        </w:rPr>
        <w:t>7.3.1.2.2-</w:t>
      </w:r>
      <w:r w:rsidR="00DB7F5A">
        <w:rPr>
          <w:bCs/>
          <w:iCs/>
          <w:sz w:val="22"/>
          <w:szCs w:val="18"/>
          <w:lang w:val="en-GB" w:eastAsia="ko-KR"/>
        </w:rPr>
        <w:t>3</w:t>
      </w:r>
      <w:r w:rsidR="00D549BD">
        <w:rPr>
          <w:bCs/>
          <w:iCs/>
          <w:sz w:val="22"/>
          <w:szCs w:val="18"/>
          <w:lang w:val="en-GB" w:eastAsia="ko-KR"/>
        </w:rPr>
        <w:t xml:space="preserve"> in 38.212</w:t>
      </w:r>
      <w:r w:rsidR="00981A59">
        <w:rPr>
          <w:bCs/>
          <w:iCs/>
          <w:sz w:val="22"/>
          <w:szCs w:val="18"/>
          <w:lang w:val="en-GB" w:eastAsia="ko-KR"/>
        </w:rPr>
        <w:t xml:space="preserve">, the only option for 4-ports indication is </w:t>
      </w:r>
      <w:r w:rsidR="00981A59" w:rsidRPr="00981A59">
        <w:rPr>
          <w:bCs/>
          <w:iCs/>
          <w:sz w:val="22"/>
          <w:szCs w:val="18"/>
          <w:lang w:eastAsia="ko-KR"/>
        </w:rPr>
        <w:t>ports 0-3</w:t>
      </w:r>
      <w:r w:rsidR="00981A59">
        <w:rPr>
          <w:bCs/>
          <w:iCs/>
          <w:sz w:val="22"/>
          <w:szCs w:val="18"/>
          <w:lang w:eastAsia="ko-KR"/>
        </w:rPr>
        <w:t xml:space="preserve">. Given that this is not suitable for the example above as </w:t>
      </w:r>
      <w:r w:rsidR="00DB7F5A">
        <w:rPr>
          <w:bCs/>
          <w:iCs/>
          <w:sz w:val="22"/>
          <w:szCs w:val="18"/>
          <w:lang w:eastAsia="ko-KR"/>
        </w:rPr>
        <w:t>one port corresponding to TRP1 has to be in the same CDM group as the port corresponding to TRP2 (note that CDM groups are {0,1},{2,3}, and {4,5}), we may need an entry that indicates antenna ports 0,1,2,4, where the first three antenna ports correspond to TRP1 and the last antenna port corresponds to TRP2.</w:t>
      </w:r>
      <w:r w:rsidR="00981A59">
        <w:rPr>
          <w:bCs/>
          <w:iCs/>
          <w:sz w:val="22"/>
          <w:szCs w:val="18"/>
          <w:lang w:eastAsia="ko-KR"/>
        </w:rPr>
        <w:t xml:space="preserve"> </w:t>
      </w:r>
      <w:r w:rsidR="00D549BD">
        <w:rPr>
          <w:bCs/>
          <w:iCs/>
          <w:sz w:val="22"/>
          <w:lang w:val="en-GB" w:eastAsia="ko-KR"/>
        </w:rPr>
        <w:t xml:space="preserve"> </w:t>
      </w:r>
    </w:p>
    <w:p w14:paraId="56648FB2" w14:textId="43181324" w:rsidR="00417B31" w:rsidRDefault="00417B31" w:rsidP="005738B2">
      <w:pPr>
        <w:tabs>
          <w:tab w:val="num" w:pos="2160"/>
          <w:tab w:val="num" w:pos="2880"/>
        </w:tabs>
        <w:jc w:val="both"/>
        <w:rPr>
          <w:b/>
          <w:iCs/>
          <w:sz w:val="22"/>
          <w:szCs w:val="18"/>
          <w:lang w:val="en-GB" w:eastAsia="ko-KR"/>
        </w:rPr>
      </w:pPr>
      <w:bookmarkStart w:id="3" w:name="_Hlk528942724"/>
      <w:r>
        <w:rPr>
          <w:b/>
          <w:iCs/>
          <w:sz w:val="22"/>
          <w:szCs w:val="18"/>
          <w:u w:val="single"/>
          <w:lang w:val="en-GB" w:eastAsia="ko-KR"/>
        </w:rPr>
        <w:t>Observation</w:t>
      </w:r>
      <w:r w:rsidR="00DC3BFD">
        <w:rPr>
          <w:b/>
          <w:iCs/>
          <w:sz w:val="22"/>
          <w:szCs w:val="18"/>
          <w:u w:val="single"/>
          <w:lang w:val="en-GB" w:eastAsia="ko-KR"/>
        </w:rPr>
        <w:t xml:space="preserve"> 1</w:t>
      </w:r>
      <w:r w:rsidR="00280FD3" w:rsidRPr="00AE3967">
        <w:rPr>
          <w:b/>
          <w:iCs/>
          <w:sz w:val="22"/>
          <w:szCs w:val="18"/>
          <w:lang w:val="en-GB" w:eastAsia="ko-KR"/>
        </w:rPr>
        <w:t>:</w:t>
      </w:r>
      <w:r w:rsidR="00DB0A1C">
        <w:rPr>
          <w:b/>
          <w:iCs/>
          <w:sz w:val="22"/>
          <w:szCs w:val="18"/>
          <w:lang w:val="en-GB" w:eastAsia="ko-KR"/>
        </w:rPr>
        <w:t xml:space="preserve"> </w:t>
      </w:r>
      <w:r>
        <w:rPr>
          <w:b/>
          <w:iCs/>
          <w:sz w:val="22"/>
          <w:szCs w:val="18"/>
          <w:lang w:val="en-GB" w:eastAsia="ko-KR"/>
        </w:rPr>
        <w:t xml:space="preserve">Rel. 15 DMRS port tables are not </w:t>
      </w:r>
      <w:proofErr w:type="gramStart"/>
      <w:r>
        <w:rPr>
          <w:b/>
          <w:iCs/>
          <w:sz w:val="22"/>
          <w:szCs w:val="18"/>
          <w:lang w:val="en-GB" w:eastAsia="ko-KR"/>
        </w:rPr>
        <w:t>sufficient</w:t>
      </w:r>
      <w:proofErr w:type="gramEnd"/>
      <w:r>
        <w:rPr>
          <w:b/>
          <w:iCs/>
          <w:sz w:val="22"/>
          <w:szCs w:val="18"/>
          <w:lang w:val="en-GB" w:eastAsia="ko-KR"/>
        </w:rPr>
        <w:t xml:space="preserve"> for antenna port(s) indication for multi-TRP with single-PDCH based design due to</w:t>
      </w:r>
    </w:p>
    <w:p w14:paraId="7B66F1D6" w14:textId="76D5C467" w:rsidR="00F23378" w:rsidRPr="00417B31" w:rsidRDefault="00417B31" w:rsidP="00417B31">
      <w:pPr>
        <w:pStyle w:val="ListParagraph"/>
        <w:numPr>
          <w:ilvl w:val="0"/>
          <w:numId w:val="36"/>
        </w:numPr>
        <w:tabs>
          <w:tab w:val="num" w:pos="2160"/>
          <w:tab w:val="num" w:pos="2880"/>
        </w:tabs>
        <w:jc w:val="both"/>
        <w:rPr>
          <w:rFonts w:ascii="Times New Roman" w:hAnsi="Times New Roman"/>
          <w:b/>
          <w:iCs/>
          <w:szCs w:val="18"/>
          <w:lang w:val="en-GB" w:eastAsia="ko-KR"/>
        </w:rPr>
      </w:pPr>
      <w:r w:rsidRPr="00417B31">
        <w:rPr>
          <w:rFonts w:ascii="Times New Roman" w:hAnsi="Times New Roman"/>
          <w:b/>
          <w:iCs/>
          <w:szCs w:val="18"/>
          <w:lang w:val="en-GB" w:eastAsia="ko-KR"/>
        </w:rPr>
        <w:lastRenderedPageBreak/>
        <w:t>Some of the antenna ports in Rel. 15 DMRS port tables will not be used for multi-TRP.</w:t>
      </w:r>
    </w:p>
    <w:p w14:paraId="7FFABA58" w14:textId="0C68FEDA" w:rsidR="00417B31" w:rsidRPr="00417B31" w:rsidRDefault="00DC3BFD" w:rsidP="00417B31">
      <w:pPr>
        <w:pStyle w:val="ListParagraph"/>
        <w:numPr>
          <w:ilvl w:val="0"/>
          <w:numId w:val="36"/>
        </w:numPr>
        <w:tabs>
          <w:tab w:val="num" w:pos="2160"/>
          <w:tab w:val="num" w:pos="2880"/>
        </w:tabs>
        <w:jc w:val="both"/>
        <w:rPr>
          <w:rFonts w:ascii="Times New Roman" w:hAnsi="Times New Roman"/>
          <w:b/>
          <w:iCs/>
          <w:szCs w:val="18"/>
          <w:lang w:val="en-GB" w:eastAsia="ko-KR"/>
        </w:rPr>
      </w:pPr>
      <w:r>
        <w:rPr>
          <w:rFonts w:ascii="Times New Roman" w:hAnsi="Times New Roman"/>
          <w:b/>
          <w:iCs/>
          <w:lang w:val="en-GB" w:eastAsia="ko-KR"/>
        </w:rPr>
        <w:t>I</w:t>
      </w:r>
      <w:r w:rsidR="00417B31" w:rsidRPr="00417B31">
        <w:rPr>
          <w:rFonts w:ascii="Times New Roman" w:hAnsi="Times New Roman"/>
          <w:b/>
          <w:iCs/>
          <w:lang w:val="en-GB" w:eastAsia="ko-KR"/>
        </w:rPr>
        <w:t>ndication of some possible rank combinations for multi-TRP is not possible using Rel. 15 DMRS port tables</w:t>
      </w:r>
      <w:r w:rsidR="003D62A1">
        <w:rPr>
          <w:rFonts w:ascii="Times New Roman" w:hAnsi="Times New Roman"/>
          <w:b/>
          <w:iCs/>
          <w:lang w:val="en-GB" w:eastAsia="ko-KR"/>
        </w:rPr>
        <w:t>.</w:t>
      </w:r>
    </w:p>
    <w:p w14:paraId="548338A1" w14:textId="74F75097" w:rsidR="00417B31" w:rsidRDefault="00417B31" w:rsidP="00417B31">
      <w:pPr>
        <w:tabs>
          <w:tab w:val="num" w:pos="2160"/>
          <w:tab w:val="num" w:pos="2880"/>
        </w:tabs>
        <w:jc w:val="both"/>
        <w:rPr>
          <w:b/>
          <w:iCs/>
          <w:szCs w:val="18"/>
          <w:lang w:val="en-GB" w:eastAsia="ko-KR"/>
        </w:rPr>
      </w:pPr>
    </w:p>
    <w:p w14:paraId="413D15AF" w14:textId="73EDC099" w:rsidR="00DD1A3C" w:rsidRDefault="00417B31" w:rsidP="00417B31">
      <w:pPr>
        <w:tabs>
          <w:tab w:val="num" w:pos="2160"/>
          <w:tab w:val="num" w:pos="2880"/>
        </w:tabs>
        <w:jc w:val="both"/>
        <w:rPr>
          <w:bCs/>
          <w:iCs/>
          <w:sz w:val="22"/>
          <w:lang w:val="en-GB" w:eastAsia="ko-KR"/>
        </w:rPr>
      </w:pPr>
      <w:r w:rsidRPr="00DC3BFD">
        <w:rPr>
          <w:bCs/>
          <w:iCs/>
          <w:sz w:val="22"/>
          <w:lang w:val="en-GB" w:eastAsia="ko-KR"/>
        </w:rPr>
        <w:t xml:space="preserve">Given this, </w:t>
      </w:r>
      <w:r w:rsidR="00DC3BFD">
        <w:rPr>
          <w:bCs/>
          <w:iCs/>
          <w:sz w:val="22"/>
          <w:lang w:val="en-GB" w:eastAsia="ko-KR"/>
        </w:rPr>
        <w:t xml:space="preserve">there are two possibilities for </w:t>
      </w:r>
      <w:r w:rsidR="00DD1A3C">
        <w:rPr>
          <w:bCs/>
          <w:iCs/>
          <w:sz w:val="22"/>
          <w:lang w:val="en-GB" w:eastAsia="ko-KR"/>
        </w:rPr>
        <w:t xml:space="preserve">such </w:t>
      </w:r>
      <w:r w:rsidR="00DC3BFD">
        <w:rPr>
          <w:bCs/>
          <w:iCs/>
          <w:sz w:val="22"/>
          <w:lang w:val="en-GB" w:eastAsia="ko-KR"/>
        </w:rPr>
        <w:t>enhancements. The first approach is to enhance the Rel. 15 DMRS port tables to include more options that are suitable for multi-TRP transmission</w:t>
      </w:r>
      <w:r w:rsidR="001E29EA">
        <w:rPr>
          <w:bCs/>
          <w:iCs/>
          <w:sz w:val="22"/>
          <w:lang w:val="en-GB" w:eastAsia="ko-KR"/>
        </w:rPr>
        <w:t xml:space="preserve">. This approach may lead to increasing the DCI size as the bit width of antenna port(s) </w:t>
      </w:r>
      <w:r w:rsidR="00DD1A3C">
        <w:rPr>
          <w:bCs/>
          <w:iCs/>
          <w:sz w:val="22"/>
          <w:lang w:val="en-GB" w:eastAsia="ko-KR"/>
        </w:rPr>
        <w:t xml:space="preserve">field </w:t>
      </w:r>
      <w:r w:rsidR="001E29EA">
        <w:rPr>
          <w:bCs/>
          <w:iCs/>
          <w:sz w:val="22"/>
          <w:lang w:val="en-GB" w:eastAsia="ko-KR"/>
        </w:rPr>
        <w:t xml:space="preserve">may need to be increased. The second approach, which is </w:t>
      </w:r>
      <w:r w:rsidR="003E2C9F">
        <w:rPr>
          <w:bCs/>
          <w:iCs/>
          <w:sz w:val="22"/>
          <w:lang w:val="en-GB" w:eastAsia="ko-KR"/>
        </w:rPr>
        <w:t>preferred</w:t>
      </w:r>
      <w:r w:rsidR="001E29EA">
        <w:rPr>
          <w:bCs/>
          <w:iCs/>
          <w:sz w:val="22"/>
          <w:lang w:val="en-GB" w:eastAsia="ko-KR"/>
        </w:rPr>
        <w:t>, is to design sperate DMRS port tables, which is only used for the case of multi-TRP with single-PDCCH based design. This approach seems to be a natural choice given that the UE can determine which set of tables should be used (</w:t>
      </w:r>
      <w:proofErr w:type="spellStart"/>
      <w:r w:rsidR="001E29EA">
        <w:rPr>
          <w:bCs/>
          <w:iCs/>
          <w:sz w:val="22"/>
          <w:lang w:val="en-GB" w:eastAsia="ko-KR"/>
        </w:rPr>
        <w:t>Rel</w:t>
      </w:r>
      <w:proofErr w:type="spellEnd"/>
      <w:r w:rsidR="001E29EA">
        <w:rPr>
          <w:bCs/>
          <w:iCs/>
          <w:sz w:val="22"/>
          <w:lang w:val="en-GB" w:eastAsia="ko-KR"/>
        </w:rPr>
        <w:t xml:space="preserve">, 15 tables or new tables) based on TCI field value in the DCI: If the TCI field value in the DCI correspond to one TCI state, then Rel. 15 tables should be used; If the TCI field value in the DCI corresponds to two TCI states, then the new tables should be used. </w:t>
      </w:r>
    </w:p>
    <w:p w14:paraId="23217FF9" w14:textId="4DF5B362" w:rsidR="001E29EA" w:rsidRDefault="001E29EA" w:rsidP="00417B31">
      <w:pPr>
        <w:tabs>
          <w:tab w:val="num" w:pos="2160"/>
          <w:tab w:val="num" w:pos="2880"/>
        </w:tabs>
        <w:jc w:val="both"/>
        <w:rPr>
          <w:bCs/>
          <w:iCs/>
          <w:sz w:val="22"/>
          <w:lang w:val="en-GB" w:eastAsia="ko-KR"/>
        </w:rPr>
      </w:pPr>
      <w:r>
        <w:rPr>
          <w:bCs/>
          <w:iCs/>
          <w:sz w:val="22"/>
          <w:lang w:val="en-GB" w:eastAsia="ko-KR"/>
        </w:rPr>
        <w:t xml:space="preserve">It is important to keep the DCI size the same independent of the </w:t>
      </w:r>
      <w:r w:rsidR="00DD1A3C">
        <w:rPr>
          <w:bCs/>
          <w:iCs/>
          <w:sz w:val="22"/>
          <w:lang w:val="en-GB" w:eastAsia="ko-KR"/>
        </w:rPr>
        <w:t xml:space="preserve">value of the TCI field. Therefore, the same bit width as Rel. 15 should be used for antenna port(s) field. Additional benefit of the second approach (new DMRS tables) is that given the fact that some entries of new tables might be reserved, additional signalling parameters related to multi-TRP schemes can be conveyed through antenna port(s) field. </w:t>
      </w:r>
    </w:p>
    <w:p w14:paraId="5A8EA3CB" w14:textId="2C9B0D39" w:rsidR="001E29EA" w:rsidRDefault="001E29EA" w:rsidP="001E29EA">
      <w:pPr>
        <w:jc w:val="both"/>
        <w:rPr>
          <w:b/>
          <w:iCs/>
          <w:sz w:val="22"/>
          <w:szCs w:val="18"/>
          <w:lang w:val="en-GB" w:eastAsia="ko-KR"/>
        </w:rPr>
      </w:pPr>
      <w:r w:rsidRPr="00AE3967">
        <w:rPr>
          <w:b/>
          <w:iCs/>
          <w:sz w:val="22"/>
          <w:szCs w:val="18"/>
          <w:u w:val="single"/>
          <w:lang w:val="en-GB" w:eastAsia="ko-KR"/>
        </w:rPr>
        <w:t xml:space="preserve">Proposal </w:t>
      </w:r>
      <w:r w:rsidR="006C53AE">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w:t>
      </w:r>
      <w:r w:rsidR="00DD1A3C">
        <w:rPr>
          <w:b/>
          <w:iCs/>
          <w:sz w:val="22"/>
          <w:szCs w:val="18"/>
          <w:lang w:val="en-GB" w:eastAsia="ko-KR"/>
        </w:rPr>
        <w:t>Support</w:t>
      </w:r>
      <w:r>
        <w:rPr>
          <w:b/>
          <w:iCs/>
          <w:sz w:val="22"/>
          <w:szCs w:val="18"/>
          <w:lang w:val="en-GB" w:eastAsia="ko-KR"/>
        </w:rPr>
        <w:t xml:space="preserve"> </w:t>
      </w:r>
      <w:r w:rsidR="00DD1A3C">
        <w:rPr>
          <w:b/>
          <w:iCs/>
          <w:sz w:val="22"/>
          <w:szCs w:val="18"/>
          <w:lang w:val="en-GB" w:eastAsia="ko-KR"/>
        </w:rPr>
        <w:t xml:space="preserve">introducing </w:t>
      </w:r>
      <w:r>
        <w:rPr>
          <w:b/>
          <w:iCs/>
          <w:sz w:val="22"/>
          <w:szCs w:val="18"/>
          <w:lang w:val="en-GB" w:eastAsia="ko-KR"/>
        </w:rPr>
        <w:t xml:space="preserve">new </w:t>
      </w:r>
      <w:r w:rsidR="00DD1A3C">
        <w:rPr>
          <w:b/>
          <w:iCs/>
          <w:sz w:val="22"/>
          <w:szCs w:val="18"/>
          <w:lang w:val="en-GB" w:eastAsia="ko-KR"/>
        </w:rPr>
        <w:t>DMRS tables for indication of antenna ports for the case of multi-TRP with single-PDCCH based design</w:t>
      </w:r>
      <w:r>
        <w:rPr>
          <w:b/>
          <w:iCs/>
          <w:sz w:val="22"/>
          <w:szCs w:val="18"/>
          <w:lang w:val="en-GB" w:eastAsia="ko-KR"/>
        </w:rPr>
        <w:t>.</w:t>
      </w:r>
      <w:r w:rsidR="00DD1A3C">
        <w:rPr>
          <w:b/>
          <w:iCs/>
          <w:sz w:val="22"/>
          <w:szCs w:val="18"/>
          <w:lang w:val="en-GB" w:eastAsia="ko-KR"/>
        </w:rPr>
        <w:t xml:space="preserve"> The determination of which set of DMRS port tables should be used can be a function of the TCI field value in the DCI</w:t>
      </w:r>
      <w:r w:rsidR="003E2C9F">
        <w:rPr>
          <w:b/>
          <w:iCs/>
          <w:sz w:val="22"/>
          <w:szCs w:val="18"/>
          <w:lang w:val="en-GB" w:eastAsia="ko-KR"/>
        </w:rPr>
        <w:t>, i.e., whether it maps to one TCI state or two TCI states</w:t>
      </w:r>
      <w:r w:rsidR="00DD1A3C">
        <w:rPr>
          <w:b/>
          <w:iCs/>
          <w:sz w:val="22"/>
          <w:szCs w:val="18"/>
          <w:lang w:val="en-GB" w:eastAsia="ko-KR"/>
        </w:rPr>
        <w:t>.</w:t>
      </w:r>
    </w:p>
    <w:p w14:paraId="309EA78D" w14:textId="6195714B" w:rsidR="00182518" w:rsidRDefault="00667CC2" w:rsidP="00182518">
      <w:pPr>
        <w:tabs>
          <w:tab w:val="num" w:pos="2160"/>
          <w:tab w:val="num" w:pos="2880"/>
        </w:tabs>
        <w:jc w:val="both"/>
        <w:rPr>
          <w:bCs/>
          <w:iCs/>
          <w:sz w:val="22"/>
          <w:lang w:val="en-GB" w:eastAsia="ko-KR"/>
        </w:rPr>
      </w:pPr>
      <w:r>
        <w:rPr>
          <w:bCs/>
          <w:iCs/>
          <w:sz w:val="22"/>
          <w:lang w:val="en-GB" w:eastAsia="ko-KR"/>
        </w:rPr>
        <w:t xml:space="preserve">For the case of co-scheduling two or more UE in a MU-MIMO </w:t>
      </w:r>
      <w:proofErr w:type="gramStart"/>
      <w:r>
        <w:rPr>
          <w:bCs/>
          <w:iCs/>
          <w:sz w:val="22"/>
          <w:lang w:val="en-GB" w:eastAsia="ko-KR"/>
        </w:rPr>
        <w:t xml:space="preserve">manner </w:t>
      </w:r>
      <w:r w:rsidR="003721B3">
        <w:rPr>
          <w:bCs/>
          <w:iCs/>
          <w:sz w:val="22"/>
          <w:lang w:val="en-GB" w:eastAsia="ko-KR"/>
        </w:rPr>
        <w:t>in which</w:t>
      </w:r>
      <w:proofErr w:type="gramEnd"/>
      <w:r w:rsidR="003721B3">
        <w:rPr>
          <w:bCs/>
          <w:iCs/>
          <w:sz w:val="22"/>
          <w:lang w:val="en-GB" w:eastAsia="ko-KR"/>
        </w:rPr>
        <w:t xml:space="preserve"> some </w:t>
      </w:r>
      <w:r w:rsidR="001B2850">
        <w:rPr>
          <w:bCs/>
          <w:iCs/>
          <w:sz w:val="22"/>
          <w:lang w:val="en-GB" w:eastAsia="ko-KR"/>
        </w:rPr>
        <w:t xml:space="preserve">or all </w:t>
      </w:r>
      <w:r w:rsidR="003721B3">
        <w:rPr>
          <w:bCs/>
          <w:iCs/>
          <w:sz w:val="22"/>
          <w:lang w:val="en-GB" w:eastAsia="ko-KR"/>
        </w:rPr>
        <w:t>of the UEs receive a multi-TRP PDSCH</w:t>
      </w:r>
      <w:r w:rsidR="008A0C16">
        <w:rPr>
          <w:bCs/>
          <w:iCs/>
          <w:sz w:val="22"/>
          <w:lang w:val="en-GB" w:eastAsia="ko-KR"/>
        </w:rPr>
        <w:t xml:space="preserve"> (if performance evaluations show benefit, and multi-TRP + MU-MIMO is supported)</w:t>
      </w:r>
      <w:r w:rsidR="003721B3">
        <w:rPr>
          <w:bCs/>
          <w:iCs/>
          <w:sz w:val="22"/>
          <w:lang w:val="en-GB" w:eastAsia="ko-KR"/>
        </w:rPr>
        <w:t xml:space="preserve">, </w:t>
      </w:r>
      <w:r w:rsidR="003E2C9F">
        <w:rPr>
          <w:bCs/>
          <w:iCs/>
          <w:sz w:val="22"/>
          <w:lang w:val="en-GB" w:eastAsia="ko-KR"/>
        </w:rPr>
        <w:t xml:space="preserve">it is important to consider </w:t>
      </w:r>
      <w:bookmarkStart w:id="4" w:name="_Hlk1031920"/>
      <w:r w:rsidR="003E2C9F">
        <w:rPr>
          <w:bCs/>
          <w:iCs/>
          <w:sz w:val="22"/>
          <w:lang w:val="en-GB" w:eastAsia="ko-KR"/>
        </w:rPr>
        <w:t>the impact to UE complexity and channel estimation performance</w:t>
      </w:r>
      <w:bookmarkEnd w:id="4"/>
      <w:r w:rsidR="003E2C9F">
        <w:rPr>
          <w:bCs/>
          <w:iCs/>
          <w:sz w:val="22"/>
          <w:lang w:val="en-GB" w:eastAsia="ko-KR"/>
        </w:rPr>
        <w:t xml:space="preserve">. For a good CE performance, UE </w:t>
      </w:r>
      <w:r w:rsidR="008A0C16">
        <w:rPr>
          <w:bCs/>
          <w:iCs/>
          <w:sz w:val="22"/>
          <w:lang w:val="en-GB" w:eastAsia="ko-KR"/>
        </w:rPr>
        <w:t>can</w:t>
      </w:r>
      <w:r w:rsidR="003E2C9F">
        <w:rPr>
          <w:bCs/>
          <w:iCs/>
          <w:sz w:val="22"/>
          <w:lang w:val="en-GB" w:eastAsia="ko-KR"/>
        </w:rPr>
        <w:t xml:space="preserve"> estimate other co-scheduled ports within the same CDM group </w:t>
      </w:r>
      <w:r w:rsidR="008A0C16">
        <w:rPr>
          <w:bCs/>
          <w:iCs/>
          <w:sz w:val="22"/>
          <w:lang w:val="en-GB" w:eastAsia="ko-KR"/>
        </w:rPr>
        <w:t xml:space="preserve">of the scheduled ports. This requires the UE to assume that all the DMRS ports within a CDM group are </w:t>
      </w:r>
      <w:proofErr w:type="spellStart"/>
      <w:r w:rsidR="008A0C16">
        <w:rPr>
          <w:bCs/>
          <w:iCs/>
          <w:sz w:val="22"/>
          <w:lang w:val="en-GB" w:eastAsia="ko-KR"/>
        </w:rPr>
        <w:t>QCLed</w:t>
      </w:r>
      <w:proofErr w:type="spellEnd"/>
      <w:r w:rsidR="008A0C16">
        <w:rPr>
          <w:bCs/>
          <w:iCs/>
          <w:sz w:val="22"/>
          <w:lang w:val="en-GB" w:eastAsia="ko-KR"/>
        </w:rPr>
        <w:t xml:space="preserve">. Furthermore, </w:t>
      </w:r>
      <w:r w:rsidR="00182518">
        <w:rPr>
          <w:bCs/>
          <w:iCs/>
          <w:sz w:val="22"/>
          <w:lang w:val="en-GB" w:eastAsia="ko-KR"/>
        </w:rPr>
        <w:t xml:space="preserve">UE can be indicated if other ports are co-scheduled with the above assumption or other ports are not co-scheduled. In addition, a UE that can support max rank of X should not be expected to estimate </w:t>
      </w:r>
      <w:r w:rsidR="004A3AAA">
        <w:rPr>
          <w:bCs/>
          <w:iCs/>
          <w:sz w:val="22"/>
          <w:lang w:val="en-GB" w:eastAsia="ko-KR"/>
        </w:rPr>
        <w:t xml:space="preserve">Y ports, where Y&gt;X, and Y is the number of scheduled ports plus potentially active co-scheduled ports within the same CDM group(s) of the scheduled ports. </w:t>
      </w:r>
    </w:p>
    <w:p w14:paraId="4F6BBD29" w14:textId="0F6AA9D7" w:rsidR="003E2C9F" w:rsidRDefault="004A3AAA" w:rsidP="00683DB6">
      <w:pPr>
        <w:tabs>
          <w:tab w:val="num" w:pos="2160"/>
          <w:tab w:val="num" w:pos="2880"/>
        </w:tabs>
        <w:jc w:val="both"/>
        <w:rPr>
          <w:bCs/>
          <w:iCs/>
          <w:sz w:val="22"/>
          <w:lang w:val="en-GB" w:eastAsia="ko-KR"/>
        </w:rPr>
      </w:pPr>
      <w:r>
        <w:rPr>
          <w:bCs/>
          <w:iCs/>
          <w:sz w:val="22"/>
          <w:lang w:val="en-GB" w:eastAsia="ko-KR"/>
        </w:rPr>
        <w:t xml:space="preserve">It is important to note that in Rel. 15, </w:t>
      </w:r>
      <w:r w:rsidR="00683DB6">
        <w:rPr>
          <w:bCs/>
          <w:iCs/>
          <w:sz w:val="22"/>
          <w:lang w:val="en-GB" w:eastAsia="ko-KR"/>
        </w:rPr>
        <w:t xml:space="preserve">similar limitations exist in the specification for the case of MU-MIMO. For example, when </w:t>
      </w:r>
      <w:proofErr w:type="spellStart"/>
      <w:r w:rsidR="00683DB6" w:rsidRPr="00D549BD">
        <w:rPr>
          <w:bCs/>
          <w:iCs/>
          <w:sz w:val="22"/>
          <w:lang w:val="en-GB" w:eastAsia="ko-KR"/>
        </w:rPr>
        <w:t>dmrs</w:t>
      </w:r>
      <w:proofErr w:type="spellEnd"/>
      <w:r w:rsidR="00683DB6" w:rsidRPr="00D549BD">
        <w:rPr>
          <w:bCs/>
          <w:iCs/>
          <w:sz w:val="22"/>
          <w:lang w:val="en-GB" w:eastAsia="ko-KR"/>
        </w:rPr>
        <w:t>-Type=</w:t>
      </w:r>
      <w:r w:rsidR="00683DB6">
        <w:rPr>
          <w:bCs/>
          <w:iCs/>
          <w:sz w:val="22"/>
          <w:lang w:val="en-GB" w:eastAsia="ko-KR"/>
        </w:rPr>
        <w:t>1 with</w:t>
      </w:r>
      <w:r w:rsidR="00683DB6" w:rsidRPr="00D549BD">
        <w:rPr>
          <w:bCs/>
          <w:iCs/>
          <w:sz w:val="22"/>
          <w:lang w:val="en-GB" w:eastAsia="ko-KR"/>
        </w:rPr>
        <w:t xml:space="preserve"> </w:t>
      </w:r>
      <w:proofErr w:type="spellStart"/>
      <w:r w:rsidR="00683DB6" w:rsidRPr="00D549BD">
        <w:rPr>
          <w:bCs/>
          <w:iCs/>
          <w:sz w:val="22"/>
          <w:lang w:val="en-GB" w:eastAsia="ko-KR"/>
        </w:rPr>
        <w:t>maxLength</w:t>
      </w:r>
      <w:proofErr w:type="spellEnd"/>
      <w:r w:rsidR="00683DB6" w:rsidRPr="00D549BD">
        <w:rPr>
          <w:bCs/>
          <w:iCs/>
          <w:sz w:val="22"/>
          <w:lang w:val="en-GB" w:eastAsia="ko-KR"/>
        </w:rPr>
        <w:t>=1</w:t>
      </w:r>
      <w:r w:rsidR="00683DB6">
        <w:rPr>
          <w:bCs/>
          <w:iCs/>
          <w:sz w:val="22"/>
          <w:lang w:val="en-GB" w:eastAsia="ko-KR"/>
        </w:rPr>
        <w:t xml:space="preserve"> is used, if a UE is scheduled with ports {0,2}, </w:t>
      </w:r>
      <w:r w:rsidR="00683DB6" w:rsidRPr="00683DB6">
        <w:rPr>
          <w:bCs/>
          <w:iCs/>
          <w:sz w:val="22"/>
          <w:lang w:val="en-GB" w:eastAsia="ko-KR"/>
        </w:rPr>
        <w:t>the UE may</w:t>
      </w:r>
      <w:r w:rsidR="00683DB6">
        <w:rPr>
          <w:bCs/>
          <w:iCs/>
          <w:sz w:val="22"/>
          <w:lang w:val="en-GB" w:eastAsia="ko-KR"/>
        </w:rPr>
        <w:t xml:space="preserve"> </w:t>
      </w:r>
      <w:r w:rsidR="00683DB6" w:rsidRPr="00683DB6">
        <w:rPr>
          <w:bCs/>
          <w:iCs/>
          <w:sz w:val="22"/>
          <w:lang w:val="en-GB" w:eastAsia="ko-KR"/>
        </w:rPr>
        <w:t>assume that all the remaining orthogonal antenna ports are not associated with transmission of PDSCH to</w:t>
      </w:r>
      <w:r w:rsidR="00683DB6">
        <w:rPr>
          <w:bCs/>
          <w:iCs/>
          <w:sz w:val="22"/>
          <w:lang w:val="en-GB" w:eastAsia="ko-KR"/>
        </w:rPr>
        <w:t xml:space="preserve"> </w:t>
      </w:r>
      <w:r w:rsidR="00683DB6" w:rsidRPr="00683DB6">
        <w:rPr>
          <w:bCs/>
          <w:iCs/>
          <w:sz w:val="22"/>
          <w:lang w:val="en-GB" w:eastAsia="ko-KR"/>
        </w:rPr>
        <w:t>another UE.</w:t>
      </w:r>
      <w:r w:rsidR="00683DB6">
        <w:rPr>
          <w:bCs/>
          <w:iCs/>
          <w:sz w:val="22"/>
          <w:lang w:val="en-GB" w:eastAsia="ko-KR"/>
        </w:rPr>
        <w:t xml:space="preserve"> As another example, when </w:t>
      </w:r>
      <w:proofErr w:type="spellStart"/>
      <w:r w:rsidR="00683DB6" w:rsidRPr="00D549BD">
        <w:rPr>
          <w:bCs/>
          <w:iCs/>
          <w:sz w:val="22"/>
          <w:lang w:val="en-GB" w:eastAsia="ko-KR"/>
        </w:rPr>
        <w:t>dmrs</w:t>
      </w:r>
      <w:proofErr w:type="spellEnd"/>
      <w:r w:rsidR="00683DB6" w:rsidRPr="00D549BD">
        <w:rPr>
          <w:bCs/>
          <w:iCs/>
          <w:sz w:val="22"/>
          <w:lang w:val="en-GB" w:eastAsia="ko-KR"/>
        </w:rPr>
        <w:t>-Type=</w:t>
      </w:r>
      <w:r w:rsidR="00683DB6">
        <w:rPr>
          <w:bCs/>
          <w:iCs/>
          <w:sz w:val="22"/>
          <w:lang w:val="en-GB" w:eastAsia="ko-KR"/>
        </w:rPr>
        <w:t>1 with</w:t>
      </w:r>
      <w:r w:rsidR="00683DB6" w:rsidRPr="00D549BD">
        <w:rPr>
          <w:bCs/>
          <w:iCs/>
          <w:sz w:val="22"/>
          <w:lang w:val="en-GB" w:eastAsia="ko-KR"/>
        </w:rPr>
        <w:t xml:space="preserve"> </w:t>
      </w:r>
      <w:proofErr w:type="spellStart"/>
      <w:r w:rsidR="00683DB6" w:rsidRPr="00D549BD">
        <w:rPr>
          <w:bCs/>
          <w:iCs/>
          <w:sz w:val="22"/>
          <w:lang w:val="en-GB" w:eastAsia="ko-KR"/>
        </w:rPr>
        <w:t>maxLength</w:t>
      </w:r>
      <w:proofErr w:type="spellEnd"/>
      <w:r w:rsidR="00683DB6" w:rsidRPr="00D549BD">
        <w:rPr>
          <w:bCs/>
          <w:iCs/>
          <w:sz w:val="22"/>
          <w:lang w:val="en-GB" w:eastAsia="ko-KR"/>
        </w:rPr>
        <w:t>=</w:t>
      </w:r>
      <w:r w:rsidR="00683DB6">
        <w:rPr>
          <w:bCs/>
          <w:iCs/>
          <w:sz w:val="22"/>
          <w:lang w:val="en-GB" w:eastAsia="ko-KR"/>
        </w:rPr>
        <w:t xml:space="preserve">2 is used, if a UE is scheduled with ports {0,2,4,6}, </w:t>
      </w:r>
      <w:r w:rsidR="00683DB6" w:rsidRPr="00683DB6">
        <w:rPr>
          <w:bCs/>
          <w:iCs/>
          <w:sz w:val="22"/>
          <w:lang w:val="en-GB" w:eastAsia="ko-KR"/>
        </w:rPr>
        <w:t>the UE may</w:t>
      </w:r>
      <w:r w:rsidR="00683DB6">
        <w:rPr>
          <w:bCs/>
          <w:iCs/>
          <w:sz w:val="22"/>
          <w:lang w:val="en-GB" w:eastAsia="ko-KR"/>
        </w:rPr>
        <w:t xml:space="preserve"> </w:t>
      </w:r>
      <w:r w:rsidR="00683DB6" w:rsidRPr="00683DB6">
        <w:rPr>
          <w:bCs/>
          <w:iCs/>
          <w:sz w:val="22"/>
          <w:lang w:val="en-GB" w:eastAsia="ko-KR"/>
        </w:rPr>
        <w:t>assume that all the remaining orthogonal antenna ports are not associated with transmission of PDSCH to</w:t>
      </w:r>
      <w:r w:rsidR="00683DB6">
        <w:rPr>
          <w:bCs/>
          <w:iCs/>
          <w:sz w:val="22"/>
          <w:lang w:val="en-GB" w:eastAsia="ko-KR"/>
        </w:rPr>
        <w:t xml:space="preserve"> </w:t>
      </w:r>
      <w:r w:rsidR="00683DB6" w:rsidRPr="00683DB6">
        <w:rPr>
          <w:bCs/>
          <w:iCs/>
          <w:sz w:val="22"/>
          <w:lang w:val="en-GB" w:eastAsia="ko-KR"/>
        </w:rPr>
        <w:t>another UE</w:t>
      </w:r>
      <w:r w:rsidR="00683DB6">
        <w:rPr>
          <w:bCs/>
          <w:iCs/>
          <w:sz w:val="22"/>
          <w:lang w:val="en-GB" w:eastAsia="ko-KR"/>
        </w:rPr>
        <w:t xml:space="preserve">. </w:t>
      </w:r>
    </w:p>
    <w:p w14:paraId="4EDBB6E7" w14:textId="699D122E" w:rsidR="00417B31" w:rsidRPr="00447F64" w:rsidRDefault="00447F64" w:rsidP="00447F64">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w:t>
      </w:r>
      <w:r w:rsidR="00683DB6">
        <w:rPr>
          <w:b/>
          <w:iCs/>
          <w:sz w:val="22"/>
          <w:szCs w:val="18"/>
          <w:lang w:val="en-GB" w:eastAsia="ko-KR"/>
        </w:rPr>
        <w:t>For supporting multi-TRP + MU-MIMO</w:t>
      </w:r>
      <w:r w:rsidR="00683DB6">
        <w:rPr>
          <w:b/>
          <w:iCs/>
          <w:sz w:val="22"/>
          <w:lang w:val="en-GB" w:eastAsia="ko-KR"/>
        </w:rPr>
        <w:t xml:space="preserve">, </w:t>
      </w:r>
      <w:r w:rsidR="00D318F8" w:rsidRPr="00D318F8">
        <w:rPr>
          <w:b/>
          <w:iCs/>
          <w:sz w:val="22"/>
          <w:lang w:val="en-GB" w:eastAsia="ko-KR"/>
        </w:rPr>
        <w:t>the impact to UE complexity and channel estimation performance</w:t>
      </w:r>
      <w:r w:rsidR="00683DB6">
        <w:rPr>
          <w:b/>
          <w:iCs/>
          <w:sz w:val="22"/>
          <w:lang w:val="en-GB" w:eastAsia="ko-KR"/>
        </w:rPr>
        <w:t xml:space="preserve"> </w:t>
      </w:r>
      <w:r w:rsidR="00D318F8">
        <w:rPr>
          <w:b/>
          <w:iCs/>
          <w:sz w:val="22"/>
          <w:lang w:val="en-GB" w:eastAsia="ko-KR"/>
        </w:rPr>
        <w:t xml:space="preserve">needs to be studied. </w:t>
      </w:r>
    </w:p>
    <w:p w14:paraId="3D598555" w14:textId="7B9E7B0D" w:rsidR="00D41A38" w:rsidRPr="00D41A38" w:rsidRDefault="00D41A38" w:rsidP="00D41A38">
      <w:pPr>
        <w:pStyle w:val="Heading2"/>
        <w:jc w:val="both"/>
        <w:rPr>
          <w:rFonts w:asciiTheme="majorBidi" w:hAnsiTheme="majorBidi" w:cstheme="majorBidi"/>
          <w:lang w:eastAsia="ko-KR"/>
        </w:rPr>
      </w:pPr>
      <w:bookmarkStart w:id="5" w:name="_Hlk525642117"/>
      <w:r>
        <w:rPr>
          <w:rFonts w:asciiTheme="majorBidi" w:hAnsiTheme="majorBidi" w:cstheme="majorBidi"/>
          <w:lang w:eastAsia="ko-KR"/>
        </w:rPr>
        <w:t>CSI Enhancements</w:t>
      </w:r>
    </w:p>
    <w:p w14:paraId="2B82AACB" w14:textId="0EAA7BBC" w:rsidR="00E84110" w:rsidRDefault="007C31DB" w:rsidP="007C31DB">
      <w:pPr>
        <w:tabs>
          <w:tab w:val="num" w:pos="2160"/>
          <w:tab w:val="num" w:pos="2880"/>
        </w:tabs>
        <w:jc w:val="both"/>
        <w:rPr>
          <w:sz w:val="22"/>
          <w:szCs w:val="22"/>
        </w:rPr>
      </w:pPr>
      <w:r>
        <w:rPr>
          <w:sz w:val="22"/>
          <w:szCs w:val="22"/>
        </w:rPr>
        <w:t>For single-PDCCH based design</w:t>
      </w:r>
      <w:r w:rsidR="00316ED7">
        <w:rPr>
          <w:sz w:val="22"/>
          <w:szCs w:val="22"/>
        </w:rPr>
        <w:t xml:space="preserve"> where separate layers of the same TB come from different TRPs</w:t>
      </w:r>
      <w:r>
        <w:rPr>
          <w:sz w:val="22"/>
          <w:szCs w:val="22"/>
        </w:rPr>
        <w:t xml:space="preserve">, </w:t>
      </w:r>
      <w:r w:rsidR="00316ED7">
        <w:rPr>
          <w:sz w:val="22"/>
          <w:szCs w:val="22"/>
        </w:rPr>
        <w:t>t</w:t>
      </w:r>
      <w:r w:rsidRPr="00FD2ED2">
        <w:rPr>
          <w:sz w:val="22"/>
          <w:szCs w:val="22"/>
        </w:rPr>
        <w:t>he CSI feedback</w:t>
      </w:r>
      <w:r>
        <w:rPr>
          <w:sz w:val="22"/>
          <w:szCs w:val="22"/>
        </w:rPr>
        <w:t xml:space="preserve"> design for multi-TRP</w:t>
      </w:r>
      <w:r w:rsidR="00316ED7">
        <w:rPr>
          <w:sz w:val="22"/>
          <w:szCs w:val="22"/>
        </w:rPr>
        <w:t xml:space="preserve"> can be </w:t>
      </w:r>
      <w:proofErr w:type="gramStart"/>
      <w:r w:rsidR="00316ED7">
        <w:rPr>
          <w:sz w:val="22"/>
          <w:szCs w:val="22"/>
        </w:rPr>
        <w:t>similar to</w:t>
      </w:r>
      <w:proofErr w:type="gramEnd"/>
      <w:r w:rsidR="00316ED7">
        <w:rPr>
          <w:sz w:val="22"/>
          <w:szCs w:val="22"/>
        </w:rPr>
        <w:t xml:space="preserve"> the case of </w:t>
      </w:r>
      <w:proofErr w:type="spellStart"/>
      <w:r w:rsidR="00316ED7">
        <w:rPr>
          <w:sz w:val="22"/>
          <w:szCs w:val="22"/>
        </w:rPr>
        <w:t>fe-CoMP</w:t>
      </w:r>
      <w:proofErr w:type="spellEnd"/>
      <w:r w:rsidR="00316ED7">
        <w:rPr>
          <w:sz w:val="22"/>
          <w:szCs w:val="22"/>
        </w:rPr>
        <w:t xml:space="preserve"> in LTE, where UE sends separate CSI reports for each TRP as well as joint CSI report </w:t>
      </w:r>
      <w:r w:rsidR="00316ED7" w:rsidRPr="00316ED7">
        <w:rPr>
          <w:sz w:val="22"/>
          <w:szCs w:val="22"/>
        </w:rPr>
        <w:t>corresponding to multi-TRP transmission, and the network can decide the preferred operation mode based on the CSI feedbacks.</w:t>
      </w:r>
      <w:r w:rsidR="00316ED7">
        <w:rPr>
          <w:sz w:val="22"/>
          <w:szCs w:val="22"/>
        </w:rPr>
        <w:t xml:space="preserve"> </w:t>
      </w:r>
    </w:p>
    <w:p w14:paraId="0A86159E" w14:textId="7073AF44" w:rsidR="007C31DB" w:rsidRDefault="00316ED7" w:rsidP="007C31DB">
      <w:pPr>
        <w:tabs>
          <w:tab w:val="num" w:pos="2160"/>
          <w:tab w:val="num" w:pos="2880"/>
        </w:tabs>
        <w:jc w:val="both"/>
        <w:rPr>
          <w:sz w:val="22"/>
          <w:szCs w:val="22"/>
        </w:rPr>
      </w:pPr>
      <w:r>
        <w:rPr>
          <w:sz w:val="22"/>
          <w:szCs w:val="22"/>
        </w:rPr>
        <w:t xml:space="preserve">For the joint CSI report, </w:t>
      </w:r>
      <w:r w:rsidR="00FF5D41">
        <w:rPr>
          <w:sz w:val="22"/>
          <w:szCs w:val="22"/>
        </w:rPr>
        <w:t xml:space="preserve">two sets of PMI/RI corresponding to each TRP are reported. However, given that for four layers or smaller, one TB is used in total, UE can calculate one CQI value even for the joint CSI. </w:t>
      </w:r>
      <w:r w:rsidR="00E84110">
        <w:rPr>
          <w:sz w:val="22"/>
          <w:szCs w:val="22"/>
        </w:rPr>
        <w:t>Alternatively, two CQI values can be reported for the joint CSI feedback, and the network can decide the coding rate and modulation order(s) based on the CQI pair.</w:t>
      </w:r>
    </w:p>
    <w:p w14:paraId="177C798C" w14:textId="0C768A38" w:rsidR="007C31DB" w:rsidRDefault="00FF5D41" w:rsidP="00FF5D41">
      <w:pPr>
        <w:tabs>
          <w:tab w:val="num" w:pos="2160"/>
          <w:tab w:val="num" w:pos="2880"/>
        </w:tabs>
        <w:jc w:val="both"/>
        <w:rPr>
          <w:sz w:val="22"/>
          <w:szCs w:val="22"/>
        </w:rPr>
      </w:pPr>
      <w:r>
        <w:rPr>
          <w:sz w:val="22"/>
          <w:szCs w:val="22"/>
        </w:rPr>
        <w:lastRenderedPageBreak/>
        <w:t xml:space="preserve">A UE with maximum rank of </w:t>
      </w:r>
      <w:r w:rsidR="00E84110">
        <w:rPr>
          <w:sz w:val="22"/>
          <w:szCs w:val="22"/>
        </w:rPr>
        <w:t>four</w:t>
      </w:r>
      <w:r>
        <w:rPr>
          <w:sz w:val="22"/>
          <w:szCs w:val="22"/>
        </w:rPr>
        <w:t xml:space="preserve"> can report one of the following rank pairs</w:t>
      </w:r>
      <w:r w:rsidR="00E84110">
        <w:rPr>
          <w:sz w:val="22"/>
          <w:szCs w:val="22"/>
        </w:rPr>
        <w:t xml:space="preserve"> for the joint CSI feedback</w:t>
      </w:r>
      <w:r>
        <w:rPr>
          <w:sz w:val="22"/>
          <w:szCs w:val="22"/>
        </w:rPr>
        <w:t>, where each pair consists of number of layers from the first TRP and number of layers from the second TRP, respectively: {(1,1),(2,1),(1,2),(2,2),(3,1),(1,3)}. Further restrictions can be applied to the set to limit the UE complexity for CSI processing.</w:t>
      </w:r>
    </w:p>
    <w:p w14:paraId="516A5756" w14:textId="688974A5" w:rsidR="007C31DB" w:rsidRDefault="007C31DB" w:rsidP="007C31DB">
      <w:pPr>
        <w:tabs>
          <w:tab w:val="num" w:pos="2160"/>
          <w:tab w:val="num" w:pos="2880"/>
        </w:tabs>
        <w:jc w:val="both"/>
        <w:rPr>
          <w:b/>
          <w:iCs/>
          <w:sz w:val="22"/>
          <w:szCs w:val="18"/>
          <w:lang w:val="en-GB" w:eastAsia="ko-KR"/>
        </w:rPr>
      </w:pPr>
      <w:bookmarkStart w:id="6" w:name="_Hlk528942811"/>
      <w:r w:rsidRPr="00AE3967">
        <w:rPr>
          <w:b/>
          <w:iCs/>
          <w:sz w:val="22"/>
          <w:szCs w:val="18"/>
          <w:u w:val="single"/>
          <w:lang w:val="en-GB" w:eastAsia="ko-KR"/>
        </w:rPr>
        <w:t xml:space="preserve">Proposal </w:t>
      </w:r>
      <w:r w:rsidR="005F044B">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w:t>
      </w:r>
      <w:r w:rsidR="00E84110">
        <w:rPr>
          <w:b/>
          <w:iCs/>
          <w:sz w:val="22"/>
          <w:szCs w:val="18"/>
          <w:lang w:val="en-GB" w:eastAsia="ko-KR"/>
        </w:rPr>
        <w:t xml:space="preserve">Support separate and joint CSI reports for </w:t>
      </w:r>
      <w:r>
        <w:rPr>
          <w:b/>
          <w:iCs/>
          <w:sz w:val="22"/>
          <w:szCs w:val="18"/>
          <w:lang w:val="en-GB" w:eastAsia="ko-KR"/>
        </w:rPr>
        <w:t xml:space="preserve">CSI feedback for multi-TRP </w:t>
      </w:r>
      <w:r w:rsidR="00FF5D41">
        <w:rPr>
          <w:b/>
          <w:iCs/>
          <w:sz w:val="22"/>
          <w:szCs w:val="18"/>
          <w:lang w:val="en-GB" w:eastAsia="ko-KR"/>
        </w:rPr>
        <w:t xml:space="preserve">with single-PDCCH based design, </w:t>
      </w:r>
      <w:r w:rsidR="00E84110">
        <w:rPr>
          <w:b/>
          <w:iCs/>
          <w:sz w:val="22"/>
          <w:szCs w:val="18"/>
          <w:lang w:val="en-GB" w:eastAsia="ko-KR"/>
        </w:rPr>
        <w:t>where in the joint report a rank indicator pair and a PMI pair are reported.</w:t>
      </w:r>
    </w:p>
    <w:bookmarkEnd w:id="3"/>
    <w:bookmarkEnd w:id="5"/>
    <w:bookmarkEnd w:id="6"/>
    <w:p w14:paraId="32E772C9" w14:textId="0AD84441" w:rsidR="003A734D" w:rsidRDefault="0084203E" w:rsidP="005738B2">
      <w:pPr>
        <w:pStyle w:val="Heading1"/>
        <w:jc w:val="both"/>
        <w:rPr>
          <w:rFonts w:asciiTheme="majorBidi" w:hAnsiTheme="majorBidi" w:cstheme="majorBidi"/>
          <w:bCs/>
        </w:rPr>
      </w:pPr>
      <w:r>
        <w:rPr>
          <w:rFonts w:asciiTheme="majorBidi" w:hAnsiTheme="majorBidi" w:cstheme="majorBidi"/>
          <w:bCs/>
        </w:rPr>
        <w:t>Enhancements for Multiple-PDCCH Based Design</w:t>
      </w:r>
    </w:p>
    <w:p w14:paraId="337158D6" w14:textId="4C0C97B8" w:rsidR="00C12012" w:rsidRDefault="00C12012" w:rsidP="00C12012">
      <w:pPr>
        <w:jc w:val="both"/>
        <w:rPr>
          <w:sz w:val="22"/>
          <w:szCs w:val="22"/>
          <w:lang w:val="en-GB"/>
        </w:rPr>
      </w:pPr>
      <w:r>
        <w:rPr>
          <w:sz w:val="22"/>
          <w:szCs w:val="22"/>
          <w:lang w:val="en-GB"/>
        </w:rPr>
        <w:t>The following aspects regarding enhancements for multiple-PDCCH based design are discussed in this section:</w:t>
      </w:r>
    </w:p>
    <w:p w14:paraId="1E69D319" w14:textId="5E50A97A" w:rsidR="00C12012" w:rsidRDefault="00D9376F" w:rsidP="00C12012">
      <w:pPr>
        <w:pStyle w:val="ListParagraph"/>
        <w:numPr>
          <w:ilvl w:val="0"/>
          <w:numId w:val="31"/>
        </w:numPr>
        <w:jc w:val="both"/>
        <w:rPr>
          <w:rFonts w:ascii="Times New Roman" w:hAnsi="Times New Roman"/>
          <w:lang w:val="en-GB"/>
        </w:rPr>
      </w:pPr>
      <w:r>
        <w:rPr>
          <w:rFonts w:ascii="Times New Roman" w:hAnsi="Times New Roman"/>
          <w:lang w:val="en-GB"/>
        </w:rPr>
        <w:t>Scheduling restrictions</w:t>
      </w:r>
      <w:r w:rsidR="0088274A">
        <w:rPr>
          <w:rFonts w:ascii="Times New Roman" w:hAnsi="Times New Roman"/>
          <w:lang w:val="en-GB"/>
        </w:rPr>
        <w:t xml:space="preserve"> and UE complexity</w:t>
      </w:r>
      <w:r w:rsidR="00C12012">
        <w:rPr>
          <w:rFonts w:ascii="Times New Roman" w:hAnsi="Times New Roman"/>
          <w:lang w:val="en-GB"/>
        </w:rPr>
        <w:t>.</w:t>
      </w:r>
    </w:p>
    <w:p w14:paraId="5CD43940" w14:textId="485A35E5" w:rsidR="00C12012" w:rsidRDefault="00D9376F" w:rsidP="00C12012">
      <w:pPr>
        <w:pStyle w:val="ListParagraph"/>
        <w:numPr>
          <w:ilvl w:val="0"/>
          <w:numId w:val="31"/>
        </w:numPr>
        <w:jc w:val="both"/>
        <w:rPr>
          <w:rFonts w:ascii="Times New Roman" w:hAnsi="Times New Roman"/>
          <w:lang w:val="en-GB"/>
        </w:rPr>
      </w:pPr>
      <w:r>
        <w:rPr>
          <w:rFonts w:ascii="Times New Roman" w:hAnsi="Times New Roman"/>
          <w:lang w:val="en-GB"/>
        </w:rPr>
        <w:t>DL control signalling enhancements</w:t>
      </w:r>
      <w:r w:rsidR="00C12012">
        <w:rPr>
          <w:rFonts w:ascii="Times New Roman" w:hAnsi="Times New Roman"/>
          <w:lang w:val="en-GB"/>
        </w:rPr>
        <w:t>.</w:t>
      </w:r>
    </w:p>
    <w:p w14:paraId="34A7BD3E" w14:textId="05BF68A9" w:rsidR="00C12012" w:rsidRDefault="00D9376F" w:rsidP="00C12012">
      <w:pPr>
        <w:pStyle w:val="ListParagraph"/>
        <w:numPr>
          <w:ilvl w:val="0"/>
          <w:numId w:val="31"/>
        </w:numPr>
        <w:jc w:val="both"/>
        <w:rPr>
          <w:rFonts w:ascii="Times New Roman" w:hAnsi="Times New Roman"/>
          <w:lang w:val="en-GB"/>
        </w:rPr>
      </w:pPr>
      <w:r>
        <w:rPr>
          <w:rFonts w:ascii="Times New Roman" w:hAnsi="Times New Roman"/>
          <w:lang w:val="en-GB"/>
        </w:rPr>
        <w:t>UL ACK/NACK feedback</w:t>
      </w:r>
      <w:r w:rsidR="00C12012">
        <w:rPr>
          <w:rFonts w:ascii="Times New Roman" w:hAnsi="Times New Roman"/>
          <w:lang w:val="en-GB"/>
        </w:rPr>
        <w:t>.</w:t>
      </w:r>
    </w:p>
    <w:p w14:paraId="56C93B46" w14:textId="77777777" w:rsidR="00C12012" w:rsidRPr="00C12012" w:rsidRDefault="00C12012" w:rsidP="00C12012">
      <w:pPr>
        <w:pStyle w:val="ListParagraph"/>
        <w:jc w:val="both"/>
        <w:rPr>
          <w:rFonts w:ascii="Times New Roman" w:hAnsi="Times New Roman"/>
          <w:lang w:val="en-GB"/>
        </w:rPr>
      </w:pPr>
    </w:p>
    <w:p w14:paraId="25BF356D" w14:textId="4BFD2C71" w:rsidR="00C12012" w:rsidRPr="00C12012" w:rsidRDefault="00C12012" w:rsidP="00C12012">
      <w:pPr>
        <w:rPr>
          <w:sz w:val="22"/>
          <w:szCs w:val="22"/>
          <w:lang w:val="en-GB"/>
        </w:rPr>
      </w:pPr>
      <w:r>
        <w:rPr>
          <w:sz w:val="22"/>
          <w:szCs w:val="22"/>
          <w:lang w:val="en-GB"/>
        </w:rPr>
        <w:t xml:space="preserve">It should be noted </w:t>
      </w:r>
      <w:r w:rsidR="0088228A">
        <w:rPr>
          <w:sz w:val="22"/>
          <w:szCs w:val="22"/>
          <w:lang w:val="en-GB"/>
        </w:rPr>
        <w:t>that both non-ideal backhaul and ideal backhaul deployments are applicable for multi-TRP with multiple-PDCCH based design.</w:t>
      </w:r>
    </w:p>
    <w:p w14:paraId="5EBECC1D" w14:textId="17D296E6" w:rsidR="00977494" w:rsidRDefault="00977494" w:rsidP="00977494">
      <w:pPr>
        <w:pStyle w:val="Heading2"/>
        <w:jc w:val="both"/>
        <w:rPr>
          <w:rFonts w:asciiTheme="majorBidi" w:hAnsiTheme="majorBidi" w:cstheme="majorBidi"/>
        </w:rPr>
      </w:pPr>
      <w:r>
        <w:rPr>
          <w:rFonts w:asciiTheme="majorBidi" w:hAnsiTheme="majorBidi" w:cstheme="majorBidi"/>
        </w:rPr>
        <w:t>Scheduling Restrictions</w:t>
      </w:r>
      <w:r w:rsidR="0088274A">
        <w:rPr>
          <w:rFonts w:asciiTheme="majorBidi" w:hAnsiTheme="majorBidi" w:cstheme="majorBidi"/>
        </w:rPr>
        <w:t xml:space="preserve"> and UE Complexity</w:t>
      </w:r>
    </w:p>
    <w:p w14:paraId="423E9B61" w14:textId="6CF70F9C" w:rsidR="006B7EF2" w:rsidRDefault="006B7EF2" w:rsidP="00C12012">
      <w:pPr>
        <w:tabs>
          <w:tab w:val="num" w:pos="2160"/>
          <w:tab w:val="num" w:pos="2880"/>
        </w:tabs>
        <w:jc w:val="both"/>
        <w:rPr>
          <w:rFonts w:asciiTheme="majorBidi" w:hAnsiTheme="majorBidi" w:cstheme="majorBidi"/>
          <w:sz w:val="22"/>
          <w:szCs w:val="22"/>
        </w:rPr>
      </w:pPr>
      <w:r>
        <w:rPr>
          <w:rFonts w:asciiTheme="majorBidi" w:hAnsiTheme="majorBidi" w:cstheme="majorBidi"/>
          <w:sz w:val="22"/>
          <w:szCs w:val="22"/>
        </w:rPr>
        <w:t xml:space="preserve">In this section, we discuss </w:t>
      </w:r>
      <w:r w:rsidR="008B0B14">
        <w:rPr>
          <w:rFonts w:asciiTheme="majorBidi" w:hAnsiTheme="majorBidi" w:cstheme="majorBidi"/>
          <w:sz w:val="22"/>
          <w:szCs w:val="22"/>
        </w:rPr>
        <w:t>some aspects related to scheduling restrictions and UE complexity. Although most of the discussions are related to multi-TRP with multiple-PDCCH based design, some of the proposals such as the capability discussions are applicable to both multiple-PDCCH based design and single-PDCCH based design.</w:t>
      </w:r>
    </w:p>
    <w:p w14:paraId="149E668A" w14:textId="24C55AF1" w:rsidR="00C12012" w:rsidRDefault="00C12012" w:rsidP="00C12012">
      <w:pPr>
        <w:tabs>
          <w:tab w:val="num" w:pos="2160"/>
          <w:tab w:val="num" w:pos="2880"/>
        </w:tabs>
        <w:jc w:val="both"/>
        <w:rPr>
          <w:rFonts w:asciiTheme="majorBidi" w:hAnsiTheme="majorBidi" w:cstheme="majorBidi"/>
          <w:sz w:val="22"/>
          <w:szCs w:val="22"/>
        </w:rPr>
      </w:pPr>
      <w:r>
        <w:rPr>
          <w:rFonts w:asciiTheme="majorBidi" w:hAnsiTheme="majorBidi" w:cstheme="majorBidi"/>
          <w:sz w:val="22"/>
          <w:szCs w:val="22"/>
        </w:rPr>
        <w:t>It is important to ensure that UE capability is not violated in the case of multi-TRP transmission. For example, when UE indicates capability of reception of up to 4 layers in two CCs, it should be ensured that two TRPs in the multi-TRP case do not transmit more than 4 layers simultaneously in each CC. In the case of ideal backhaul</w:t>
      </w:r>
      <w:r w:rsidR="0055480D">
        <w:rPr>
          <w:rFonts w:asciiTheme="majorBidi" w:hAnsiTheme="majorBidi" w:cstheme="majorBidi"/>
          <w:sz w:val="22"/>
          <w:szCs w:val="22"/>
        </w:rPr>
        <w:t xml:space="preserve"> with single-</w:t>
      </w:r>
      <w:r>
        <w:rPr>
          <w:rFonts w:asciiTheme="majorBidi" w:hAnsiTheme="majorBidi" w:cstheme="majorBidi"/>
          <w:sz w:val="22"/>
          <w:szCs w:val="22"/>
        </w:rPr>
        <w:t xml:space="preserve">PDCCH </w:t>
      </w:r>
      <w:r w:rsidR="0055480D">
        <w:rPr>
          <w:rFonts w:asciiTheme="majorBidi" w:hAnsiTheme="majorBidi" w:cstheme="majorBidi"/>
          <w:sz w:val="22"/>
          <w:szCs w:val="22"/>
        </w:rPr>
        <w:t xml:space="preserve">based </w:t>
      </w:r>
      <w:r>
        <w:rPr>
          <w:rFonts w:asciiTheme="majorBidi" w:hAnsiTheme="majorBidi" w:cstheme="majorBidi"/>
          <w:sz w:val="22"/>
          <w:szCs w:val="22"/>
        </w:rPr>
        <w:t>design, it is network’s responsibility to ensure that. However, when backhaul is non-ideal</w:t>
      </w:r>
      <w:r w:rsidR="0055480D">
        <w:rPr>
          <w:rFonts w:asciiTheme="majorBidi" w:hAnsiTheme="majorBidi" w:cstheme="majorBidi"/>
          <w:sz w:val="22"/>
          <w:szCs w:val="22"/>
        </w:rPr>
        <w:t xml:space="preserve"> and multiple-</w:t>
      </w:r>
      <w:r>
        <w:rPr>
          <w:rFonts w:asciiTheme="majorBidi" w:hAnsiTheme="majorBidi" w:cstheme="majorBidi"/>
          <w:sz w:val="22"/>
          <w:szCs w:val="22"/>
        </w:rPr>
        <w:t xml:space="preserve">PDCCH </w:t>
      </w:r>
      <w:r w:rsidR="0055480D">
        <w:rPr>
          <w:rFonts w:asciiTheme="majorBidi" w:hAnsiTheme="majorBidi" w:cstheme="majorBidi"/>
          <w:sz w:val="22"/>
          <w:szCs w:val="22"/>
        </w:rPr>
        <w:t xml:space="preserve">based </w:t>
      </w:r>
      <w:r>
        <w:rPr>
          <w:rFonts w:asciiTheme="majorBidi" w:hAnsiTheme="majorBidi" w:cstheme="majorBidi"/>
          <w:sz w:val="22"/>
          <w:szCs w:val="22"/>
        </w:rPr>
        <w:t xml:space="preserve">design is used, scheduling decisions are made independently at each TRP. In this case, semi-static coordination </w:t>
      </w:r>
      <w:r w:rsidR="00CF6171">
        <w:rPr>
          <w:rFonts w:asciiTheme="majorBidi" w:hAnsiTheme="majorBidi" w:cstheme="majorBidi"/>
          <w:sz w:val="22"/>
          <w:szCs w:val="22"/>
        </w:rPr>
        <w:t xml:space="preserve">between the TRPs </w:t>
      </w:r>
      <w:r>
        <w:rPr>
          <w:rFonts w:asciiTheme="majorBidi" w:hAnsiTheme="majorBidi" w:cstheme="majorBidi"/>
          <w:sz w:val="22"/>
          <w:szCs w:val="22"/>
        </w:rPr>
        <w:t>is required. In the example above, we may allow one of the following for the case of non-ideal backhaul:</w:t>
      </w:r>
    </w:p>
    <w:p w14:paraId="1BD075FB" w14:textId="77777777" w:rsidR="00C12012" w:rsidRDefault="00C12012" w:rsidP="00C12012">
      <w:pPr>
        <w:pStyle w:val="ListParagraph"/>
        <w:numPr>
          <w:ilvl w:val="0"/>
          <w:numId w:val="27"/>
        </w:numPr>
        <w:tabs>
          <w:tab w:val="num" w:pos="2160"/>
          <w:tab w:val="num" w:pos="2880"/>
        </w:tabs>
        <w:jc w:val="both"/>
        <w:rPr>
          <w:rFonts w:asciiTheme="majorBidi" w:hAnsiTheme="majorBidi" w:cstheme="majorBidi"/>
        </w:rPr>
      </w:pPr>
      <w:r>
        <w:rPr>
          <w:rFonts w:asciiTheme="majorBidi" w:hAnsiTheme="majorBidi" w:cstheme="majorBidi"/>
        </w:rPr>
        <w:t>Each TRP can transmit up to 2 layers per CC: In this case, semi-static DMRS port split between the two TRPs is needed with the condition that each TRP should not schedule with more than 2 DMRS ports.</w:t>
      </w:r>
    </w:p>
    <w:p w14:paraId="274AF15B" w14:textId="77777777" w:rsidR="00C12012" w:rsidRDefault="00C12012" w:rsidP="00C12012">
      <w:pPr>
        <w:pStyle w:val="ListParagraph"/>
        <w:numPr>
          <w:ilvl w:val="0"/>
          <w:numId w:val="27"/>
        </w:numPr>
        <w:tabs>
          <w:tab w:val="num" w:pos="2160"/>
          <w:tab w:val="num" w:pos="2880"/>
        </w:tabs>
        <w:jc w:val="both"/>
        <w:rPr>
          <w:rFonts w:asciiTheme="majorBidi" w:hAnsiTheme="majorBidi" w:cstheme="majorBidi"/>
        </w:rPr>
      </w:pPr>
      <w:r>
        <w:rPr>
          <w:rFonts w:asciiTheme="majorBidi" w:hAnsiTheme="majorBidi" w:cstheme="majorBidi"/>
        </w:rPr>
        <w:t>Each TRP can transmit up to 4 layers in one of the CCs (or the RBs of each CC is semi statically divided between the two TRPs).</w:t>
      </w:r>
    </w:p>
    <w:p w14:paraId="0119FB5E" w14:textId="77777777" w:rsidR="00C12012" w:rsidRPr="009867F5" w:rsidRDefault="00C12012" w:rsidP="00C12012">
      <w:pPr>
        <w:pStyle w:val="ListParagraph"/>
        <w:tabs>
          <w:tab w:val="num" w:pos="2160"/>
          <w:tab w:val="num" w:pos="2880"/>
        </w:tabs>
        <w:jc w:val="both"/>
        <w:rPr>
          <w:rFonts w:asciiTheme="majorBidi" w:hAnsiTheme="majorBidi" w:cstheme="majorBidi"/>
        </w:rPr>
      </w:pPr>
    </w:p>
    <w:p w14:paraId="5CCCE750" w14:textId="56EEEF61" w:rsidR="00C12012" w:rsidRDefault="0031029B" w:rsidP="00C12012">
      <w:pPr>
        <w:tabs>
          <w:tab w:val="num" w:pos="2160"/>
          <w:tab w:val="num" w:pos="2880"/>
        </w:tabs>
        <w:jc w:val="both"/>
        <w:rPr>
          <w:bCs/>
          <w:iCs/>
          <w:sz w:val="22"/>
          <w:szCs w:val="18"/>
          <w:lang w:val="en-GB" w:eastAsia="ko-KR"/>
        </w:rPr>
      </w:pPr>
      <w:bookmarkStart w:id="7" w:name="_Hlk528942550"/>
      <w:r>
        <w:rPr>
          <w:bCs/>
          <w:iCs/>
          <w:sz w:val="22"/>
          <w:szCs w:val="18"/>
          <w:lang w:val="en-GB" w:eastAsia="ko-KR"/>
        </w:rPr>
        <w:t>The following agreement was achieved in RAN1 AH-1901 meeting</w:t>
      </w:r>
      <w:r w:rsidR="006D3673">
        <w:rPr>
          <w:bCs/>
          <w:iCs/>
          <w:sz w:val="22"/>
          <w:szCs w:val="18"/>
          <w:lang w:val="en-GB" w:eastAsia="ko-KR"/>
        </w:rPr>
        <w:t xml:space="preserve"> for the case of completely/partially overlapping PDSCHs</w:t>
      </w:r>
      <w:r>
        <w:rPr>
          <w:bCs/>
          <w:iCs/>
          <w:sz w:val="22"/>
          <w:szCs w:val="18"/>
          <w:lang w:val="en-GB" w:eastAsia="ko-KR"/>
        </w:rPr>
        <w:t>:</w:t>
      </w:r>
    </w:p>
    <w:p w14:paraId="49607C8B" w14:textId="77777777" w:rsidR="003411D0" w:rsidRPr="007C67A8" w:rsidRDefault="003411D0" w:rsidP="003411D0">
      <w:pPr>
        <w:contextualSpacing/>
        <w:jc w:val="both"/>
        <w:rPr>
          <w:sz w:val="22"/>
          <w:szCs w:val="22"/>
          <w:highlight w:val="green"/>
        </w:rPr>
      </w:pPr>
      <w:r w:rsidRPr="007C67A8">
        <w:rPr>
          <w:b/>
          <w:sz w:val="22"/>
          <w:szCs w:val="22"/>
          <w:highlight w:val="green"/>
        </w:rPr>
        <w:t>Agreement</w:t>
      </w:r>
    </w:p>
    <w:p w14:paraId="1596C80D" w14:textId="77777777" w:rsidR="003411D0" w:rsidRPr="007C67A8" w:rsidRDefault="003411D0" w:rsidP="003411D0">
      <w:pPr>
        <w:contextualSpacing/>
        <w:jc w:val="both"/>
        <w:rPr>
          <w:sz w:val="22"/>
          <w:szCs w:val="22"/>
        </w:rPr>
      </w:pPr>
      <w:r w:rsidRPr="007C67A8">
        <w:rPr>
          <w:sz w:val="22"/>
          <w:szCs w:val="22"/>
        </w:rPr>
        <w:t>For multi-DCI based multi-TRP/panel transmission, the total number of CWs in scheduled PDSCHs, each of which is scheduled by one</w:t>
      </w:r>
      <w:r w:rsidRPr="007C67A8">
        <w:rPr>
          <w:rFonts w:eastAsia="Malgun Gothic"/>
          <w:sz w:val="22"/>
          <w:szCs w:val="22"/>
          <w:lang w:eastAsia="ko-KR"/>
        </w:rPr>
        <w:t xml:space="preserve"> PDCCH, </w:t>
      </w:r>
      <w:r w:rsidRPr="007C67A8">
        <w:rPr>
          <w:sz w:val="22"/>
          <w:szCs w:val="22"/>
        </w:rPr>
        <w:t xml:space="preserve">is up to X </w:t>
      </w:r>
      <w:proofErr w:type="gramStart"/>
      <w:r w:rsidRPr="007C67A8">
        <w:rPr>
          <w:sz w:val="22"/>
          <w:szCs w:val="22"/>
        </w:rPr>
        <w:t>and also</w:t>
      </w:r>
      <w:proofErr w:type="gramEnd"/>
      <w:r w:rsidRPr="007C67A8">
        <w:rPr>
          <w:sz w:val="22"/>
          <w:szCs w:val="22"/>
        </w:rPr>
        <w:t xml:space="preserve"> the total number of MIMO layers of scheduled PDSCHs is up to reported UE MIMO capability, if resource allocation of PDSCHs are overlapped.</w:t>
      </w:r>
    </w:p>
    <w:p w14:paraId="54855AB6" w14:textId="77777777" w:rsidR="003411D0" w:rsidRPr="007C67A8" w:rsidRDefault="003411D0" w:rsidP="003411D0">
      <w:pPr>
        <w:pStyle w:val="ListParagraph"/>
        <w:numPr>
          <w:ilvl w:val="0"/>
          <w:numId w:val="37"/>
        </w:numPr>
        <w:contextualSpacing/>
        <w:jc w:val="both"/>
        <w:rPr>
          <w:rFonts w:ascii="Times New Roman" w:hAnsi="Times New Roman"/>
        </w:rPr>
      </w:pPr>
      <w:r w:rsidRPr="007C67A8">
        <w:rPr>
          <w:rFonts w:ascii="Times New Roman" w:hAnsi="Times New Roman"/>
        </w:rPr>
        <w:t>X=2</w:t>
      </w:r>
    </w:p>
    <w:p w14:paraId="1AF5D69B" w14:textId="77777777" w:rsidR="003411D0" w:rsidRPr="007C67A8" w:rsidRDefault="003411D0" w:rsidP="003411D0">
      <w:pPr>
        <w:pStyle w:val="ListParagraph"/>
        <w:numPr>
          <w:ilvl w:val="0"/>
          <w:numId w:val="37"/>
        </w:numPr>
        <w:contextualSpacing/>
        <w:jc w:val="both"/>
        <w:rPr>
          <w:rFonts w:ascii="Times New Roman" w:hAnsi="Times New Roman"/>
        </w:rPr>
      </w:pPr>
      <w:r w:rsidRPr="007C67A8">
        <w:rPr>
          <w:rFonts w:ascii="Times New Roman" w:hAnsi="Times New Roman"/>
        </w:rPr>
        <w:t>FFS: X=3</w:t>
      </w:r>
    </w:p>
    <w:p w14:paraId="1A2282DE" w14:textId="6436ADA8" w:rsidR="001B5732" w:rsidRDefault="001B5732" w:rsidP="00C12012">
      <w:pPr>
        <w:tabs>
          <w:tab w:val="num" w:pos="2160"/>
          <w:tab w:val="num" w:pos="2880"/>
        </w:tabs>
        <w:jc w:val="both"/>
        <w:rPr>
          <w:bCs/>
          <w:iCs/>
          <w:sz w:val="22"/>
          <w:szCs w:val="18"/>
          <w:lang w:val="en-GB" w:eastAsia="ko-KR"/>
        </w:rPr>
      </w:pPr>
    </w:p>
    <w:bookmarkEnd w:id="7"/>
    <w:p w14:paraId="73C8B4C8" w14:textId="6520F5C1" w:rsidR="007C67A8" w:rsidRDefault="007C67A8" w:rsidP="00C12012">
      <w:pPr>
        <w:tabs>
          <w:tab w:val="num" w:pos="2160"/>
          <w:tab w:val="num" w:pos="2880"/>
        </w:tabs>
        <w:jc w:val="both"/>
        <w:rPr>
          <w:bCs/>
          <w:iCs/>
          <w:sz w:val="22"/>
          <w:szCs w:val="18"/>
          <w:lang w:val="en-GB" w:eastAsia="ko-KR"/>
        </w:rPr>
      </w:pPr>
      <w:r>
        <w:rPr>
          <w:bCs/>
          <w:iCs/>
          <w:sz w:val="22"/>
          <w:szCs w:val="18"/>
          <w:lang w:val="en-GB" w:eastAsia="ko-KR"/>
        </w:rPr>
        <w:t xml:space="preserve">Our view is that total number of CWs (X in the agreement above) should not exceed two </w:t>
      </w:r>
      <w:proofErr w:type="gramStart"/>
      <w:r>
        <w:rPr>
          <w:bCs/>
          <w:iCs/>
          <w:sz w:val="22"/>
          <w:szCs w:val="18"/>
          <w:lang w:val="en-GB" w:eastAsia="ko-KR"/>
        </w:rPr>
        <w:t>due</w:t>
      </w:r>
      <w:proofErr w:type="gramEnd"/>
      <w:r>
        <w:rPr>
          <w:bCs/>
          <w:iCs/>
          <w:sz w:val="22"/>
          <w:szCs w:val="18"/>
          <w:lang w:val="en-GB" w:eastAsia="ko-KR"/>
        </w:rPr>
        <w:t xml:space="preserve"> to UE complexity concerns. For example, for X=3 in the multiple-PDCCH based design, UE may be required to decode two or more DCIs and decode three CWs at the same time, which has significant impact on UE processing timing. </w:t>
      </w:r>
    </w:p>
    <w:p w14:paraId="3D060534" w14:textId="464A2847" w:rsidR="007C67A8" w:rsidRPr="007C67A8" w:rsidRDefault="007C67A8" w:rsidP="00C12012">
      <w:pPr>
        <w:tabs>
          <w:tab w:val="num" w:pos="2160"/>
          <w:tab w:val="num" w:pos="2880"/>
        </w:tabs>
        <w:jc w:val="both"/>
        <w:rPr>
          <w:bCs/>
          <w:iCs/>
          <w:sz w:val="22"/>
          <w:szCs w:val="18"/>
          <w:lang w:val="en-GB" w:eastAsia="ko-KR"/>
        </w:rPr>
      </w:pPr>
      <w:r w:rsidRPr="00AE3967">
        <w:rPr>
          <w:b/>
          <w:iCs/>
          <w:sz w:val="22"/>
          <w:szCs w:val="18"/>
          <w:u w:val="single"/>
          <w:lang w:val="en-GB" w:eastAsia="ko-KR"/>
        </w:rPr>
        <w:lastRenderedPageBreak/>
        <w:t xml:space="preserve">Proposal </w:t>
      </w:r>
      <w:r w:rsidR="00D318F8">
        <w:rPr>
          <w:b/>
          <w:iCs/>
          <w:sz w:val="22"/>
          <w:szCs w:val="18"/>
          <w:u w:val="single"/>
          <w:lang w:val="en-GB" w:eastAsia="ko-KR"/>
        </w:rPr>
        <w:t>4</w:t>
      </w:r>
      <w:r w:rsidRPr="00AE3967">
        <w:rPr>
          <w:b/>
          <w:iCs/>
          <w:sz w:val="22"/>
          <w:szCs w:val="18"/>
          <w:lang w:val="en-GB" w:eastAsia="ko-KR"/>
        </w:rPr>
        <w:t>:</w:t>
      </w:r>
      <w:r>
        <w:rPr>
          <w:b/>
          <w:iCs/>
          <w:sz w:val="22"/>
          <w:szCs w:val="18"/>
          <w:lang w:val="en-GB" w:eastAsia="ko-KR"/>
        </w:rPr>
        <w:t xml:space="preserve"> For multiple-PDCCH based design for multi-TRP, the total number of CWs in scheduled PDSCHs is equal to 2.</w:t>
      </w:r>
    </w:p>
    <w:p w14:paraId="5B772EF8" w14:textId="473FC07F" w:rsidR="003411D0" w:rsidRDefault="00C12012" w:rsidP="00C12012">
      <w:pPr>
        <w:tabs>
          <w:tab w:val="num" w:pos="2160"/>
          <w:tab w:val="num" w:pos="2880"/>
        </w:tabs>
        <w:jc w:val="both"/>
        <w:rPr>
          <w:bCs/>
          <w:iCs/>
          <w:sz w:val="22"/>
          <w:szCs w:val="18"/>
          <w:lang w:val="en-GB" w:eastAsia="ko-KR"/>
        </w:rPr>
      </w:pPr>
      <w:r>
        <w:rPr>
          <w:bCs/>
          <w:iCs/>
          <w:sz w:val="22"/>
          <w:szCs w:val="18"/>
          <w:lang w:val="en-GB" w:eastAsia="ko-KR"/>
        </w:rPr>
        <w:t>Furth</w:t>
      </w:r>
      <w:r w:rsidR="0088274A">
        <w:rPr>
          <w:bCs/>
          <w:iCs/>
          <w:sz w:val="22"/>
          <w:szCs w:val="18"/>
          <w:lang w:val="en-GB" w:eastAsia="ko-KR"/>
        </w:rPr>
        <w:t xml:space="preserve">ermore, in the case of </w:t>
      </w:r>
      <w:bookmarkStart w:id="8" w:name="_Hlk970194"/>
      <w:r w:rsidR="0088274A">
        <w:rPr>
          <w:bCs/>
          <w:iCs/>
          <w:sz w:val="22"/>
          <w:szCs w:val="18"/>
          <w:lang w:val="en-GB" w:eastAsia="ko-KR"/>
        </w:rPr>
        <w:t>multiple-</w:t>
      </w:r>
      <w:r>
        <w:rPr>
          <w:bCs/>
          <w:iCs/>
          <w:sz w:val="22"/>
          <w:szCs w:val="18"/>
          <w:lang w:val="en-GB" w:eastAsia="ko-KR"/>
        </w:rPr>
        <w:t xml:space="preserve">PDCCH </w:t>
      </w:r>
      <w:r w:rsidR="0088274A">
        <w:rPr>
          <w:bCs/>
          <w:iCs/>
          <w:sz w:val="22"/>
          <w:szCs w:val="18"/>
          <w:lang w:val="en-GB" w:eastAsia="ko-KR"/>
        </w:rPr>
        <w:t xml:space="preserve">based </w:t>
      </w:r>
      <w:r>
        <w:rPr>
          <w:bCs/>
          <w:iCs/>
          <w:sz w:val="22"/>
          <w:szCs w:val="18"/>
          <w:lang w:val="en-GB" w:eastAsia="ko-KR"/>
        </w:rPr>
        <w:t>design</w:t>
      </w:r>
      <w:bookmarkEnd w:id="8"/>
      <w:r>
        <w:rPr>
          <w:bCs/>
          <w:iCs/>
          <w:sz w:val="22"/>
          <w:szCs w:val="18"/>
          <w:lang w:val="en-GB" w:eastAsia="ko-KR"/>
        </w:rPr>
        <w:t xml:space="preserve">, it is possible to have completely overlapping resources, completely non-overlapping resources (semi-static resource partitioning), or partially overlapping resources. </w:t>
      </w:r>
      <w:r w:rsidR="003411D0">
        <w:rPr>
          <w:bCs/>
          <w:iCs/>
          <w:sz w:val="22"/>
          <w:szCs w:val="18"/>
          <w:lang w:val="en-GB" w:eastAsia="ko-KR"/>
        </w:rPr>
        <w:t xml:space="preserve">The following agreement achieved in RAN1 AH-1901 meeting </w:t>
      </w:r>
      <w:r w:rsidR="006D3673">
        <w:rPr>
          <w:bCs/>
          <w:iCs/>
          <w:sz w:val="22"/>
          <w:szCs w:val="18"/>
          <w:lang w:val="en-GB" w:eastAsia="ko-KR"/>
        </w:rPr>
        <w:t>lists these three alternatives for down-selection.</w:t>
      </w:r>
    </w:p>
    <w:p w14:paraId="71728F25" w14:textId="77777777" w:rsidR="003411D0" w:rsidRPr="006D3673" w:rsidRDefault="003411D0" w:rsidP="003411D0">
      <w:pPr>
        <w:jc w:val="both"/>
        <w:rPr>
          <w:sz w:val="22"/>
          <w:szCs w:val="22"/>
          <w:highlight w:val="green"/>
        </w:rPr>
      </w:pPr>
      <w:r w:rsidRPr="006D3673">
        <w:rPr>
          <w:b/>
          <w:sz w:val="22"/>
          <w:szCs w:val="22"/>
          <w:highlight w:val="green"/>
        </w:rPr>
        <w:t>Agreement</w:t>
      </w:r>
    </w:p>
    <w:p w14:paraId="76469AC3" w14:textId="1A8813F6" w:rsidR="003411D0" w:rsidRPr="006D3673" w:rsidRDefault="003411D0" w:rsidP="003411D0">
      <w:pPr>
        <w:jc w:val="both"/>
        <w:rPr>
          <w:sz w:val="22"/>
          <w:szCs w:val="22"/>
          <w:highlight w:val="green"/>
        </w:rPr>
      </w:pPr>
      <w:r w:rsidRPr="006D3673">
        <w:rPr>
          <w:sz w:val="22"/>
          <w:szCs w:val="22"/>
        </w:rPr>
        <w:t xml:space="preserve">For a UE supporting multiple-PDCCH based multi-TRP/panel transmission and each PDCCH schedules one PDSCH, at least for </w:t>
      </w:r>
      <w:proofErr w:type="spellStart"/>
      <w:r w:rsidRPr="006D3673">
        <w:rPr>
          <w:sz w:val="22"/>
          <w:szCs w:val="22"/>
        </w:rPr>
        <w:t>eMBB</w:t>
      </w:r>
      <w:proofErr w:type="spellEnd"/>
      <w:r w:rsidRPr="006D3673">
        <w:rPr>
          <w:sz w:val="22"/>
          <w:szCs w:val="22"/>
        </w:rPr>
        <w:t xml:space="preserve"> with non-ideal backhaul, down-select one alternative from following in RAN1 96 </w:t>
      </w:r>
    </w:p>
    <w:p w14:paraId="0DAC0F52" w14:textId="77777777" w:rsidR="003411D0" w:rsidRPr="006D3673" w:rsidRDefault="003411D0" w:rsidP="003411D0">
      <w:pPr>
        <w:pStyle w:val="ListParagraph"/>
        <w:numPr>
          <w:ilvl w:val="0"/>
          <w:numId w:val="38"/>
        </w:numPr>
        <w:contextualSpacing/>
        <w:jc w:val="both"/>
        <w:rPr>
          <w:rFonts w:ascii="Times New Roman" w:eastAsia="SimSun" w:hAnsi="Times New Roman"/>
        </w:rPr>
      </w:pPr>
      <w:r w:rsidRPr="006D3673">
        <w:rPr>
          <w:rFonts w:ascii="Times New Roman" w:eastAsia="SimSun" w:hAnsi="Times New Roman"/>
        </w:rPr>
        <w:t>Alt 1: the UE may be scheduled with full/partially/non-overlapped PDSCHs at time and frequency domain by multiple PDCCHs</w:t>
      </w:r>
    </w:p>
    <w:p w14:paraId="1CD48699" w14:textId="77777777" w:rsidR="003411D0" w:rsidRPr="006D3673" w:rsidRDefault="003411D0" w:rsidP="003411D0">
      <w:pPr>
        <w:pStyle w:val="ListParagraph"/>
        <w:numPr>
          <w:ilvl w:val="0"/>
          <w:numId w:val="38"/>
        </w:numPr>
        <w:contextualSpacing/>
        <w:jc w:val="both"/>
        <w:rPr>
          <w:rFonts w:ascii="Times New Roman" w:eastAsia="SimSun" w:hAnsi="Times New Roman"/>
        </w:rPr>
      </w:pPr>
      <w:r w:rsidRPr="006D3673">
        <w:rPr>
          <w:rFonts w:ascii="Times New Roman" w:eastAsia="SimSun" w:hAnsi="Times New Roman"/>
        </w:rPr>
        <w:t>Alt 2:  the UE can be only scheduled with full/non-overlapped PDSCHs at time and frequency domain by multiple PDCCHs</w:t>
      </w:r>
    </w:p>
    <w:p w14:paraId="203C4BD7" w14:textId="77777777" w:rsidR="003411D0" w:rsidRPr="006D3673" w:rsidRDefault="003411D0" w:rsidP="003411D0">
      <w:pPr>
        <w:pStyle w:val="ListParagraph"/>
        <w:numPr>
          <w:ilvl w:val="0"/>
          <w:numId w:val="38"/>
        </w:numPr>
        <w:contextualSpacing/>
        <w:jc w:val="both"/>
        <w:rPr>
          <w:rFonts w:ascii="Times New Roman" w:eastAsia="SimSun" w:hAnsi="Times New Roman"/>
        </w:rPr>
      </w:pPr>
      <w:r w:rsidRPr="006D3673">
        <w:rPr>
          <w:rFonts w:ascii="Times New Roman" w:eastAsia="SimSun" w:hAnsi="Times New Roman"/>
        </w:rPr>
        <w:t>Alt 3: the UE may be scheduled with full/partially/non-overlapped PDSCHs at time and frequency domain by multiple PDCCHs with following restrictions:</w:t>
      </w:r>
    </w:p>
    <w:p w14:paraId="443629AF" w14:textId="77777777" w:rsidR="003411D0" w:rsidRPr="006D3673" w:rsidRDefault="003411D0" w:rsidP="003411D0">
      <w:pPr>
        <w:pStyle w:val="ListParagraph"/>
        <w:numPr>
          <w:ilvl w:val="1"/>
          <w:numId w:val="38"/>
        </w:numPr>
        <w:contextualSpacing/>
        <w:jc w:val="both"/>
        <w:rPr>
          <w:rFonts w:ascii="Times New Roman" w:eastAsia="SimSun" w:hAnsi="Times New Roman"/>
        </w:rPr>
      </w:pPr>
      <w:r w:rsidRPr="006D3673">
        <w:rPr>
          <w:rFonts w:ascii="Times New Roman" w:eastAsia="SimSun" w:hAnsi="Times New Roman"/>
        </w:rPr>
        <w:t xml:space="preserve">Same DMRS configuration with respect to actual number of front loaded DMRS symbol(s), the actual number of additional DMRS, the DMRS symbol location and DMRS configuration type shall be assumed by the UE for full/partially overlapping PDSCHs. </w:t>
      </w:r>
    </w:p>
    <w:p w14:paraId="6CE9E95A" w14:textId="77777777" w:rsidR="003411D0" w:rsidRPr="006D3673" w:rsidRDefault="003411D0" w:rsidP="003411D0">
      <w:pPr>
        <w:pStyle w:val="ListParagraph"/>
        <w:numPr>
          <w:ilvl w:val="1"/>
          <w:numId w:val="38"/>
        </w:numPr>
        <w:contextualSpacing/>
        <w:jc w:val="both"/>
        <w:rPr>
          <w:rFonts w:ascii="Times New Roman" w:eastAsia="SimSun" w:hAnsi="Times New Roman"/>
        </w:rPr>
      </w:pPr>
      <w:r w:rsidRPr="006D3673">
        <w:rPr>
          <w:rFonts w:ascii="Times New Roman" w:eastAsia="SimSun" w:hAnsi="Times New Roman"/>
        </w:rPr>
        <w:t xml:space="preserve">The UE is not expected to have more than one TCI state with DMRS ports within the same CDM group for full/partially overlapping PDSCHs </w:t>
      </w:r>
    </w:p>
    <w:p w14:paraId="64AA062C" w14:textId="77777777" w:rsidR="003411D0" w:rsidRPr="006D3673" w:rsidRDefault="003411D0" w:rsidP="003411D0">
      <w:pPr>
        <w:pStyle w:val="ListParagraph"/>
        <w:numPr>
          <w:ilvl w:val="1"/>
          <w:numId w:val="38"/>
        </w:numPr>
        <w:contextualSpacing/>
        <w:jc w:val="both"/>
        <w:rPr>
          <w:rFonts w:ascii="Times New Roman" w:eastAsia="SimSun" w:hAnsi="Times New Roman"/>
        </w:rPr>
      </w:pPr>
      <w:r w:rsidRPr="006D3673">
        <w:rPr>
          <w:rFonts w:ascii="Times New Roman" w:eastAsia="SimSun" w:hAnsi="Times New Roman"/>
        </w:rPr>
        <w:t xml:space="preserve">Full scheduling information for receiving a PDSCH is indicated and carried only by the corresponding PDCCH.  </w:t>
      </w:r>
    </w:p>
    <w:p w14:paraId="69BBB626" w14:textId="77777777" w:rsidR="003411D0" w:rsidRPr="006D3673" w:rsidRDefault="003411D0" w:rsidP="003411D0">
      <w:pPr>
        <w:jc w:val="both"/>
        <w:rPr>
          <w:sz w:val="22"/>
          <w:szCs w:val="22"/>
        </w:rPr>
      </w:pPr>
      <w:r w:rsidRPr="006D3673">
        <w:rPr>
          <w:sz w:val="22"/>
          <w:szCs w:val="22"/>
        </w:rPr>
        <w:t>Other restrictions are not excluded, for example BWP switching</w:t>
      </w:r>
    </w:p>
    <w:p w14:paraId="52C3B599" w14:textId="77777777" w:rsidR="00D805FA" w:rsidRDefault="00D805FA" w:rsidP="00C12012">
      <w:pPr>
        <w:tabs>
          <w:tab w:val="num" w:pos="2160"/>
          <w:tab w:val="num" w:pos="2880"/>
        </w:tabs>
        <w:jc w:val="both"/>
        <w:rPr>
          <w:bCs/>
          <w:iCs/>
          <w:sz w:val="22"/>
          <w:szCs w:val="18"/>
          <w:lang w:val="en-GB" w:eastAsia="ko-KR"/>
        </w:rPr>
      </w:pPr>
    </w:p>
    <w:p w14:paraId="3565E0F7" w14:textId="46D2D3CE" w:rsidR="00992F72" w:rsidRPr="00D805FA" w:rsidRDefault="00074B9B" w:rsidP="00C12012">
      <w:pPr>
        <w:tabs>
          <w:tab w:val="num" w:pos="2160"/>
          <w:tab w:val="num" w:pos="2880"/>
        </w:tabs>
        <w:jc w:val="both"/>
        <w:rPr>
          <w:bCs/>
          <w:iCs/>
          <w:sz w:val="22"/>
          <w:szCs w:val="18"/>
          <w:lang w:val="en-GB" w:eastAsia="ko-KR"/>
        </w:rPr>
      </w:pPr>
      <w:r>
        <w:rPr>
          <w:bCs/>
          <w:iCs/>
          <w:sz w:val="22"/>
          <w:szCs w:val="18"/>
          <w:lang w:val="en-GB" w:eastAsia="ko-KR"/>
        </w:rPr>
        <w:t>First, i</w:t>
      </w:r>
      <w:r w:rsidR="000A1C3C">
        <w:rPr>
          <w:bCs/>
          <w:iCs/>
          <w:sz w:val="22"/>
          <w:szCs w:val="18"/>
          <w:lang w:val="en-GB" w:eastAsia="ko-KR"/>
        </w:rPr>
        <w:t xml:space="preserve">t should be noted that </w:t>
      </w:r>
      <w:r>
        <w:rPr>
          <w:bCs/>
          <w:iCs/>
          <w:sz w:val="22"/>
          <w:szCs w:val="18"/>
          <w:lang w:val="en-GB" w:eastAsia="ko-KR"/>
        </w:rPr>
        <w:t>the restrictions in Alt</w:t>
      </w:r>
      <w:r w:rsidR="00262668">
        <w:rPr>
          <w:bCs/>
          <w:iCs/>
          <w:sz w:val="22"/>
          <w:szCs w:val="18"/>
          <w:lang w:val="en-GB" w:eastAsia="ko-KR"/>
        </w:rPr>
        <w:t xml:space="preserve"> </w:t>
      </w:r>
      <w:r>
        <w:rPr>
          <w:bCs/>
          <w:iCs/>
          <w:sz w:val="22"/>
          <w:szCs w:val="18"/>
          <w:lang w:val="en-GB" w:eastAsia="ko-KR"/>
        </w:rPr>
        <w:t>3 are needed for both cases of full-overlapped and partially-overlapped PDSCH</w:t>
      </w:r>
      <w:r w:rsidR="00000A38">
        <w:rPr>
          <w:bCs/>
          <w:iCs/>
          <w:sz w:val="22"/>
          <w:szCs w:val="18"/>
          <w:lang w:val="en-GB" w:eastAsia="ko-KR"/>
        </w:rPr>
        <w:t>s</w:t>
      </w:r>
      <w:r>
        <w:rPr>
          <w:bCs/>
          <w:iCs/>
          <w:sz w:val="22"/>
          <w:szCs w:val="18"/>
          <w:lang w:val="en-GB" w:eastAsia="ko-KR"/>
        </w:rPr>
        <w:t>. That is, even for Alt</w:t>
      </w:r>
      <w:r w:rsidR="00262668">
        <w:rPr>
          <w:bCs/>
          <w:iCs/>
          <w:sz w:val="22"/>
          <w:szCs w:val="18"/>
          <w:lang w:val="en-GB" w:eastAsia="ko-KR"/>
        </w:rPr>
        <w:t xml:space="preserve"> </w:t>
      </w:r>
      <w:r>
        <w:rPr>
          <w:bCs/>
          <w:iCs/>
          <w:sz w:val="22"/>
          <w:szCs w:val="18"/>
          <w:lang w:val="en-GB" w:eastAsia="ko-KR"/>
        </w:rPr>
        <w:t xml:space="preserve">2 for </w:t>
      </w:r>
      <w:r w:rsidR="00262668">
        <w:rPr>
          <w:bCs/>
          <w:iCs/>
          <w:sz w:val="22"/>
          <w:szCs w:val="18"/>
          <w:lang w:val="en-GB" w:eastAsia="ko-KR"/>
        </w:rPr>
        <w:t>t</w:t>
      </w:r>
      <w:r>
        <w:rPr>
          <w:bCs/>
          <w:iCs/>
          <w:sz w:val="22"/>
          <w:szCs w:val="18"/>
          <w:lang w:val="en-GB" w:eastAsia="ko-KR"/>
        </w:rPr>
        <w:t xml:space="preserve">he case of full-overlapped PDSCHs similar restrictions are needed. </w:t>
      </w:r>
    </w:p>
    <w:p w14:paraId="24286139" w14:textId="12C65C1F" w:rsidR="00C12012" w:rsidRPr="00000A38" w:rsidRDefault="00AF7C9B" w:rsidP="00C12012">
      <w:pPr>
        <w:tabs>
          <w:tab w:val="num" w:pos="2160"/>
          <w:tab w:val="num" w:pos="2880"/>
        </w:tabs>
        <w:jc w:val="both"/>
        <w:rPr>
          <w:bCs/>
          <w:iCs/>
          <w:sz w:val="22"/>
          <w:szCs w:val="18"/>
          <w:lang w:val="en-GB" w:eastAsia="ko-KR"/>
        </w:rPr>
      </w:pPr>
      <w:r w:rsidRPr="00000A38">
        <w:rPr>
          <w:bCs/>
          <w:iCs/>
          <w:sz w:val="22"/>
          <w:szCs w:val="18"/>
          <w:lang w:val="en-GB" w:eastAsia="ko-KR"/>
        </w:rPr>
        <w:t xml:space="preserve">In the case of ideal backhaul, the two TRPs can ensure that the resources used are either completely overlapping or completely non-overlapping. </w:t>
      </w:r>
      <w:r w:rsidR="00C12012" w:rsidRPr="00000A38">
        <w:rPr>
          <w:bCs/>
          <w:iCs/>
          <w:sz w:val="22"/>
          <w:szCs w:val="18"/>
          <w:lang w:val="en-GB" w:eastAsia="ko-KR"/>
        </w:rPr>
        <w:t>On the other hand, when backhaul is non-ideal, it would be hard to ensure that the case of partial overlapping resources does not occur</w:t>
      </w:r>
      <w:r w:rsidR="00262668">
        <w:rPr>
          <w:bCs/>
          <w:iCs/>
          <w:sz w:val="22"/>
          <w:szCs w:val="18"/>
          <w:lang w:val="en-GB" w:eastAsia="ko-KR"/>
        </w:rPr>
        <w:t xml:space="preserve"> unless there is semi-static resource partitioning between the two TRPs</w:t>
      </w:r>
      <w:r w:rsidR="00C12012" w:rsidRPr="00000A38">
        <w:rPr>
          <w:bCs/>
          <w:iCs/>
          <w:sz w:val="22"/>
          <w:szCs w:val="18"/>
          <w:lang w:val="en-GB" w:eastAsia="ko-KR"/>
        </w:rPr>
        <w:t xml:space="preserve">. </w:t>
      </w:r>
      <w:r w:rsidR="00262668">
        <w:rPr>
          <w:bCs/>
          <w:iCs/>
          <w:sz w:val="22"/>
          <w:szCs w:val="18"/>
          <w:lang w:val="en-GB" w:eastAsia="ko-KR"/>
        </w:rPr>
        <w:t>Therefore</w:t>
      </w:r>
      <w:r w:rsidR="00C12012" w:rsidRPr="00000A38">
        <w:rPr>
          <w:bCs/>
          <w:iCs/>
          <w:sz w:val="22"/>
          <w:szCs w:val="18"/>
          <w:lang w:val="en-GB" w:eastAsia="ko-KR"/>
        </w:rPr>
        <w:t xml:space="preserve">, </w:t>
      </w:r>
      <w:r w:rsidR="00000A38">
        <w:rPr>
          <w:bCs/>
          <w:iCs/>
          <w:sz w:val="22"/>
          <w:szCs w:val="18"/>
          <w:lang w:val="en-GB" w:eastAsia="ko-KR"/>
        </w:rPr>
        <w:t>Alt</w:t>
      </w:r>
      <w:r w:rsidR="00262668">
        <w:rPr>
          <w:bCs/>
          <w:iCs/>
          <w:sz w:val="22"/>
          <w:szCs w:val="18"/>
          <w:lang w:val="en-GB" w:eastAsia="ko-KR"/>
        </w:rPr>
        <w:t xml:space="preserve"> </w:t>
      </w:r>
      <w:r w:rsidR="00000A38">
        <w:rPr>
          <w:bCs/>
          <w:iCs/>
          <w:sz w:val="22"/>
          <w:szCs w:val="18"/>
          <w:lang w:val="en-GB" w:eastAsia="ko-KR"/>
        </w:rPr>
        <w:t xml:space="preserve">3 above was discussed </w:t>
      </w:r>
      <w:r w:rsidR="00262668">
        <w:rPr>
          <w:bCs/>
          <w:iCs/>
          <w:sz w:val="22"/>
          <w:szCs w:val="18"/>
          <w:lang w:val="en-GB" w:eastAsia="ko-KR"/>
        </w:rPr>
        <w:t xml:space="preserve">in the previous meeting </w:t>
      </w:r>
      <w:r w:rsidR="00000A38">
        <w:rPr>
          <w:bCs/>
          <w:iCs/>
          <w:sz w:val="22"/>
          <w:szCs w:val="18"/>
          <w:lang w:val="en-GB" w:eastAsia="ko-KR"/>
        </w:rPr>
        <w:t xml:space="preserve">as a good compromise </w:t>
      </w:r>
      <w:r w:rsidR="00262668">
        <w:rPr>
          <w:bCs/>
          <w:iCs/>
          <w:sz w:val="22"/>
          <w:szCs w:val="18"/>
          <w:lang w:val="en-GB" w:eastAsia="ko-KR"/>
        </w:rPr>
        <w:t>for better</w:t>
      </w:r>
      <w:r w:rsidR="00000A38">
        <w:rPr>
          <w:bCs/>
          <w:iCs/>
          <w:sz w:val="22"/>
          <w:szCs w:val="18"/>
          <w:lang w:val="en-GB" w:eastAsia="ko-KR"/>
        </w:rPr>
        <w:t xml:space="preserve"> scheduling flexibility and resource utilization while maintaining a reasonable performance and complexity at the UE side. </w:t>
      </w:r>
    </w:p>
    <w:p w14:paraId="3C26841A" w14:textId="1DC403B9" w:rsidR="00C12012" w:rsidRDefault="00C12012" w:rsidP="00C12012">
      <w:pPr>
        <w:tabs>
          <w:tab w:val="num" w:pos="2160"/>
          <w:tab w:val="num" w:pos="2880"/>
        </w:tabs>
        <w:jc w:val="both"/>
        <w:rPr>
          <w:bCs/>
          <w:iCs/>
          <w:sz w:val="22"/>
          <w:szCs w:val="18"/>
          <w:lang w:val="en-GB" w:eastAsia="ko-KR"/>
        </w:rPr>
      </w:pPr>
      <w:bookmarkStart w:id="9" w:name="_Hlk528942561"/>
      <w:r w:rsidRPr="00262668">
        <w:rPr>
          <w:b/>
          <w:iCs/>
          <w:sz w:val="22"/>
          <w:szCs w:val="18"/>
          <w:u w:val="single"/>
          <w:lang w:val="en-GB" w:eastAsia="ko-KR"/>
        </w:rPr>
        <w:t xml:space="preserve">Proposal </w:t>
      </w:r>
      <w:r w:rsidR="00D318F8">
        <w:rPr>
          <w:b/>
          <w:iCs/>
          <w:sz w:val="22"/>
          <w:szCs w:val="18"/>
          <w:u w:val="single"/>
          <w:lang w:val="en-GB" w:eastAsia="ko-KR"/>
        </w:rPr>
        <w:t>5</w:t>
      </w:r>
      <w:r w:rsidRPr="00262668">
        <w:rPr>
          <w:b/>
          <w:iCs/>
          <w:sz w:val="22"/>
          <w:szCs w:val="18"/>
          <w:lang w:val="en-GB" w:eastAsia="ko-KR"/>
        </w:rPr>
        <w:t xml:space="preserve">: </w:t>
      </w:r>
      <w:r w:rsidR="00262668" w:rsidRPr="00860650">
        <w:rPr>
          <w:b/>
          <w:iCs/>
          <w:sz w:val="22"/>
          <w:szCs w:val="18"/>
          <w:lang w:val="en-GB" w:eastAsia="ko-KR"/>
        </w:rPr>
        <w:t>Alt 3 is supported for multiple-PDCCH based design.</w:t>
      </w:r>
    </w:p>
    <w:bookmarkEnd w:id="9"/>
    <w:p w14:paraId="2CA69C5C" w14:textId="33F0283E" w:rsidR="00C12012" w:rsidRDefault="00C12012" w:rsidP="00C12012">
      <w:pPr>
        <w:tabs>
          <w:tab w:val="num" w:pos="2160"/>
          <w:tab w:val="num" w:pos="2880"/>
        </w:tabs>
        <w:jc w:val="both"/>
        <w:rPr>
          <w:bCs/>
          <w:iCs/>
          <w:sz w:val="22"/>
          <w:szCs w:val="18"/>
          <w:lang w:val="en-GB" w:eastAsia="ko-KR"/>
        </w:rPr>
      </w:pPr>
      <w:r>
        <w:rPr>
          <w:bCs/>
          <w:iCs/>
          <w:sz w:val="22"/>
          <w:szCs w:val="18"/>
          <w:lang w:val="en-GB" w:eastAsia="ko-KR"/>
        </w:rPr>
        <w:t xml:space="preserve">Additional aspect related to UE complexity is maximum number of </w:t>
      </w:r>
      <w:proofErr w:type="gramStart"/>
      <w:r>
        <w:rPr>
          <w:bCs/>
          <w:iCs/>
          <w:sz w:val="22"/>
          <w:szCs w:val="18"/>
          <w:lang w:val="en-GB" w:eastAsia="ko-KR"/>
        </w:rPr>
        <w:t>blind</w:t>
      </w:r>
      <w:proofErr w:type="gramEnd"/>
      <w:r>
        <w:rPr>
          <w:bCs/>
          <w:iCs/>
          <w:sz w:val="22"/>
          <w:szCs w:val="18"/>
          <w:lang w:val="en-GB" w:eastAsia="ko-KR"/>
        </w:rPr>
        <w:t xml:space="preserve"> decodes and</w:t>
      </w:r>
      <w:r w:rsidR="0088274A">
        <w:rPr>
          <w:bCs/>
          <w:iCs/>
          <w:sz w:val="22"/>
          <w:szCs w:val="18"/>
          <w:lang w:val="en-GB" w:eastAsia="ko-KR"/>
        </w:rPr>
        <w:t xml:space="preserve"> CCEs for PDCCH in the multiple-</w:t>
      </w:r>
      <w:r>
        <w:rPr>
          <w:bCs/>
          <w:iCs/>
          <w:sz w:val="22"/>
          <w:szCs w:val="18"/>
          <w:lang w:val="en-GB" w:eastAsia="ko-KR"/>
        </w:rPr>
        <w:t xml:space="preserve">PDCCH </w:t>
      </w:r>
      <w:r w:rsidR="0088274A">
        <w:rPr>
          <w:bCs/>
          <w:iCs/>
          <w:sz w:val="22"/>
          <w:szCs w:val="18"/>
          <w:lang w:val="en-GB" w:eastAsia="ko-KR"/>
        </w:rPr>
        <w:t xml:space="preserve">based </w:t>
      </w:r>
      <w:r>
        <w:rPr>
          <w:bCs/>
          <w:iCs/>
          <w:sz w:val="22"/>
          <w:szCs w:val="18"/>
          <w:lang w:val="en-GB" w:eastAsia="ko-KR"/>
        </w:rPr>
        <w:t xml:space="preserve">design. For example, when UE indicates capability of supporting 2 CCs, it is important to ensure that total number of blind decodes / CCEs in the multi-TRP design with multiple PDCCH is kept at the similar level as the single TRP case across both CCs. Alternatively, max number of blind decodes / CCEs can be increased at the cost of reducing the number of CCs to one in the multi-TRP design with multiple PDCCH.  </w:t>
      </w:r>
    </w:p>
    <w:p w14:paraId="0EC930C5" w14:textId="630757D7" w:rsidR="00C12012" w:rsidRDefault="00C12012" w:rsidP="00C12012">
      <w:pPr>
        <w:tabs>
          <w:tab w:val="num" w:pos="2160"/>
          <w:tab w:val="num" w:pos="2880"/>
        </w:tabs>
        <w:jc w:val="both"/>
        <w:rPr>
          <w:b/>
          <w:iCs/>
          <w:sz w:val="22"/>
          <w:szCs w:val="18"/>
          <w:lang w:val="en-GB" w:eastAsia="ko-KR"/>
        </w:rPr>
      </w:pPr>
      <w:bookmarkStart w:id="10" w:name="_Hlk528942571"/>
      <w:r w:rsidRPr="00AE3967">
        <w:rPr>
          <w:b/>
          <w:iCs/>
          <w:sz w:val="22"/>
          <w:szCs w:val="18"/>
          <w:u w:val="single"/>
          <w:lang w:val="en-GB" w:eastAsia="ko-KR"/>
        </w:rPr>
        <w:t xml:space="preserve">Proposal </w:t>
      </w:r>
      <w:r w:rsidR="00D318F8">
        <w:rPr>
          <w:b/>
          <w:iCs/>
          <w:sz w:val="22"/>
          <w:szCs w:val="18"/>
          <w:u w:val="single"/>
          <w:lang w:val="en-GB" w:eastAsia="ko-KR"/>
        </w:rPr>
        <w:t>6</w:t>
      </w:r>
      <w:r w:rsidRPr="00AE3967">
        <w:rPr>
          <w:b/>
          <w:iCs/>
          <w:sz w:val="22"/>
          <w:szCs w:val="18"/>
          <w:lang w:val="en-GB" w:eastAsia="ko-KR"/>
        </w:rPr>
        <w:t>:</w:t>
      </w:r>
      <w:r w:rsidR="007D18DB">
        <w:rPr>
          <w:b/>
          <w:iCs/>
          <w:sz w:val="22"/>
          <w:szCs w:val="18"/>
          <w:lang w:val="en-GB" w:eastAsia="ko-KR"/>
        </w:rPr>
        <w:t xml:space="preserve"> For the multiple-</w:t>
      </w:r>
      <w:r>
        <w:rPr>
          <w:b/>
          <w:iCs/>
          <w:sz w:val="22"/>
          <w:szCs w:val="18"/>
          <w:lang w:val="en-GB" w:eastAsia="ko-KR"/>
        </w:rPr>
        <w:t xml:space="preserve">PDCCH </w:t>
      </w:r>
      <w:r w:rsidR="007D18DB">
        <w:rPr>
          <w:b/>
          <w:iCs/>
          <w:sz w:val="22"/>
          <w:szCs w:val="18"/>
          <w:lang w:val="en-GB" w:eastAsia="ko-KR"/>
        </w:rPr>
        <w:t xml:space="preserve">based </w:t>
      </w:r>
      <w:r>
        <w:rPr>
          <w:b/>
          <w:iCs/>
          <w:sz w:val="22"/>
          <w:szCs w:val="18"/>
          <w:lang w:val="en-GB" w:eastAsia="ko-KR"/>
        </w:rPr>
        <w:t>design, total number of blind decodes / CCEs should not be increased.</w:t>
      </w:r>
      <w:bookmarkEnd w:id="10"/>
    </w:p>
    <w:p w14:paraId="74D85950" w14:textId="736D61A2" w:rsidR="00CF6171" w:rsidRDefault="00BF4C0B" w:rsidP="00C12012">
      <w:pPr>
        <w:tabs>
          <w:tab w:val="num" w:pos="2160"/>
          <w:tab w:val="num" w:pos="2880"/>
        </w:tabs>
        <w:jc w:val="both"/>
        <w:rPr>
          <w:bCs/>
          <w:iCs/>
          <w:sz w:val="22"/>
          <w:szCs w:val="18"/>
          <w:lang w:val="en-GB" w:eastAsia="ko-KR"/>
        </w:rPr>
      </w:pPr>
      <w:r>
        <w:rPr>
          <w:bCs/>
          <w:iCs/>
          <w:sz w:val="22"/>
          <w:szCs w:val="18"/>
          <w:lang w:val="en-GB" w:eastAsia="ko-KR"/>
        </w:rPr>
        <w:t xml:space="preserve">In the multiple-PDCCH based design, UE may need to process two PDCCHs and/or two PDSCHs simultaneously. This can impact the PDCCH/PDSCH processing timing. </w:t>
      </w:r>
      <w:r w:rsidR="004E678A">
        <w:rPr>
          <w:bCs/>
          <w:iCs/>
          <w:sz w:val="22"/>
          <w:szCs w:val="18"/>
          <w:lang w:val="en-GB" w:eastAsia="ko-KR"/>
        </w:rPr>
        <w:t>For example, when UE indicates capability of supporting 2 CCs</w:t>
      </w:r>
      <w:r w:rsidR="009F4409">
        <w:rPr>
          <w:bCs/>
          <w:iCs/>
          <w:sz w:val="22"/>
          <w:szCs w:val="18"/>
          <w:lang w:val="en-GB" w:eastAsia="ko-KR"/>
        </w:rPr>
        <w:t xml:space="preserve"> with UE processing capability 2, the UE may not be able to process two DCIs and two PDSCH</w:t>
      </w:r>
      <w:r w:rsidR="007D18DB">
        <w:rPr>
          <w:bCs/>
          <w:iCs/>
          <w:sz w:val="22"/>
          <w:szCs w:val="18"/>
          <w:lang w:val="en-GB" w:eastAsia="ko-KR"/>
        </w:rPr>
        <w:t>s</w:t>
      </w:r>
      <w:r w:rsidR="009F4409">
        <w:rPr>
          <w:bCs/>
          <w:iCs/>
          <w:sz w:val="22"/>
          <w:szCs w:val="18"/>
          <w:lang w:val="en-GB" w:eastAsia="ko-KR"/>
        </w:rPr>
        <w:t xml:space="preserve"> in each CC </w:t>
      </w:r>
      <w:r w:rsidR="007D18DB">
        <w:rPr>
          <w:bCs/>
          <w:iCs/>
          <w:sz w:val="22"/>
          <w:szCs w:val="18"/>
          <w:lang w:val="en-GB" w:eastAsia="ko-KR"/>
        </w:rPr>
        <w:t xml:space="preserve">simultaneously </w:t>
      </w:r>
      <w:r w:rsidR="009F4409">
        <w:rPr>
          <w:bCs/>
          <w:iCs/>
          <w:sz w:val="22"/>
          <w:szCs w:val="18"/>
          <w:lang w:val="en-GB" w:eastAsia="ko-KR"/>
        </w:rPr>
        <w:t xml:space="preserve">with the same timing as in the case of single TRP. </w:t>
      </w:r>
      <w:r w:rsidR="005F044B">
        <w:rPr>
          <w:bCs/>
          <w:iCs/>
          <w:sz w:val="22"/>
          <w:szCs w:val="18"/>
          <w:lang w:val="en-GB" w:eastAsia="ko-KR"/>
        </w:rPr>
        <w:t>T</w:t>
      </w:r>
      <w:r w:rsidR="003133ED">
        <w:rPr>
          <w:bCs/>
          <w:iCs/>
          <w:sz w:val="22"/>
          <w:szCs w:val="18"/>
          <w:lang w:val="en-GB" w:eastAsia="ko-KR"/>
        </w:rPr>
        <w:t>he UE processing timing in those CCs that the UE is configured with this mode of multi-TRP reception</w:t>
      </w:r>
      <w:r w:rsidR="005F044B">
        <w:rPr>
          <w:bCs/>
          <w:iCs/>
          <w:sz w:val="22"/>
          <w:szCs w:val="18"/>
          <w:lang w:val="en-GB" w:eastAsia="ko-KR"/>
        </w:rPr>
        <w:t xml:space="preserve"> needs to be increa</w:t>
      </w:r>
      <w:r w:rsidR="00ED663F">
        <w:rPr>
          <w:bCs/>
          <w:iCs/>
          <w:sz w:val="22"/>
          <w:szCs w:val="18"/>
          <w:lang w:val="en-GB" w:eastAsia="ko-KR"/>
        </w:rPr>
        <w:t>sed</w:t>
      </w:r>
      <w:r w:rsidR="003133ED">
        <w:rPr>
          <w:bCs/>
          <w:iCs/>
          <w:sz w:val="22"/>
          <w:szCs w:val="18"/>
          <w:lang w:val="en-GB" w:eastAsia="ko-KR"/>
        </w:rPr>
        <w:t xml:space="preserve">. Alternatively, if a UE supports </w:t>
      </w:r>
      <w:r w:rsidR="003133ED">
        <w:rPr>
          <w:bCs/>
          <w:iCs/>
          <w:sz w:val="22"/>
          <w:szCs w:val="18"/>
          <w:lang w:val="en-GB" w:eastAsia="ko-KR"/>
        </w:rPr>
        <w:lastRenderedPageBreak/>
        <w:t>2CCs in the single-TRP case, we can reduce the number of CCs to one, and allow for multi-TRP with multiple-PDCCH based operation in that CC with the same UE processing timing as in the case of single-TRP.</w:t>
      </w:r>
    </w:p>
    <w:p w14:paraId="18998FF7" w14:textId="6620B967" w:rsidR="007D18DB" w:rsidRPr="007D18DB" w:rsidRDefault="007D18DB" w:rsidP="007D18D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sidR="00D318F8">
        <w:rPr>
          <w:b/>
          <w:iCs/>
          <w:sz w:val="22"/>
          <w:szCs w:val="18"/>
          <w:u w:val="single"/>
          <w:lang w:val="en-GB" w:eastAsia="ko-KR"/>
        </w:rPr>
        <w:t>7</w:t>
      </w:r>
      <w:r w:rsidRPr="00AE3967">
        <w:rPr>
          <w:b/>
          <w:iCs/>
          <w:sz w:val="22"/>
          <w:szCs w:val="18"/>
          <w:lang w:val="en-GB" w:eastAsia="ko-KR"/>
        </w:rPr>
        <w:t>:</w:t>
      </w:r>
      <w:r>
        <w:rPr>
          <w:b/>
          <w:iCs/>
          <w:sz w:val="22"/>
          <w:szCs w:val="18"/>
          <w:lang w:val="en-GB" w:eastAsia="ko-KR"/>
        </w:rPr>
        <w:t xml:space="preserve"> For the multiple-PDCCH based design, the impact to UE processing timing needs to be carefully considered given that the UE needs to process multiple DCIs/PDSCHs simultaneously.</w:t>
      </w:r>
    </w:p>
    <w:p w14:paraId="5760A3A5" w14:textId="45BC895B" w:rsidR="00C12012" w:rsidRDefault="00C12012" w:rsidP="00C12012">
      <w:pPr>
        <w:tabs>
          <w:tab w:val="num" w:pos="2160"/>
          <w:tab w:val="num" w:pos="2880"/>
        </w:tabs>
        <w:jc w:val="both"/>
        <w:rPr>
          <w:b/>
          <w:iCs/>
          <w:sz w:val="22"/>
          <w:szCs w:val="18"/>
          <w:lang w:val="en-GB" w:eastAsia="ko-KR"/>
        </w:rPr>
      </w:pPr>
      <w:r>
        <w:rPr>
          <w:bCs/>
          <w:iCs/>
          <w:sz w:val="22"/>
          <w:szCs w:val="18"/>
          <w:lang w:val="en-GB" w:eastAsia="ko-KR"/>
        </w:rPr>
        <w:t>Time and frequency synchronization between the TRPs are essential for multi-TRP operation for both single PDCCH and multiple PDCCH design even in the case of non-ideal backhaul. Without tight time and frequency synchronizations between the TRPs, time tracking loop (TTL) and frequency tracking loop (FTL) at the UE are severely impacted. Furthermore, UE needs to perform single FFT operation with a single FFT timing in the multi-TRP case; otherwise, UE complexity is substantially increased.</w:t>
      </w:r>
      <w:r w:rsidR="00ED663F">
        <w:rPr>
          <w:bCs/>
          <w:iCs/>
          <w:sz w:val="22"/>
          <w:szCs w:val="18"/>
          <w:lang w:val="en-GB" w:eastAsia="ko-KR"/>
        </w:rPr>
        <w:t xml:space="preserve"> Note that this is applicable to both single-PDCCH based design as well as multiple-PDCCH based design. In addition, even if the time between the two TRPs is well-synchronized, the UE may still need to track two TRS and maintain two TTL </w:t>
      </w:r>
      <w:proofErr w:type="gramStart"/>
      <w:r w:rsidR="00ED663F">
        <w:rPr>
          <w:bCs/>
          <w:iCs/>
          <w:sz w:val="22"/>
          <w:szCs w:val="18"/>
          <w:lang w:val="en-GB" w:eastAsia="ko-KR"/>
        </w:rPr>
        <w:t>for the purpose of</w:t>
      </w:r>
      <w:proofErr w:type="gramEnd"/>
      <w:r w:rsidR="00ED663F">
        <w:rPr>
          <w:bCs/>
          <w:iCs/>
          <w:sz w:val="22"/>
          <w:szCs w:val="18"/>
          <w:lang w:val="en-GB" w:eastAsia="ko-KR"/>
        </w:rPr>
        <w:t xml:space="preserve"> channel estimation in both single-PDCCH based design as well as multiple-PDCCH based design in which case this needs to be considered in the complexity / capability discussions.</w:t>
      </w:r>
    </w:p>
    <w:p w14:paraId="678A5060" w14:textId="087C0481" w:rsidR="0007357E" w:rsidRDefault="00C12012" w:rsidP="007D18DB">
      <w:pPr>
        <w:tabs>
          <w:tab w:val="num" w:pos="2160"/>
          <w:tab w:val="num" w:pos="2880"/>
        </w:tabs>
        <w:jc w:val="both"/>
        <w:rPr>
          <w:b/>
          <w:iCs/>
          <w:sz w:val="22"/>
          <w:szCs w:val="18"/>
          <w:lang w:val="en-GB" w:eastAsia="ko-KR"/>
        </w:rPr>
      </w:pPr>
      <w:bookmarkStart w:id="11" w:name="_Hlk528942581"/>
      <w:r w:rsidRPr="00AE3967">
        <w:rPr>
          <w:b/>
          <w:iCs/>
          <w:sz w:val="22"/>
          <w:szCs w:val="18"/>
          <w:u w:val="single"/>
          <w:lang w:val="en-GB" w:eastAsia="ko-KR"/>
        </w:rPr>
        <w:t xml:space="preserve">Proposal </w:t>
      </w:r>
      <w:r w:rsidR="00D318F8">
        <w:rPr>
          <w:b/>
          <w:iCs/>
          <w:sz w:val="22"/>
          <w:szCs w:val="18"/>
          <w:u w:val="single"/>
          <w:lang w:val="en-GB" w:eastAsia="ko-KR"/>
        </w:rPr>
        <w:t>8</w:t>
      </w:r>
      <w:r w:rsidRPr="00AE3967">
        <w:rPr>
          <w:b/>
          <w:iCs/>
          <w:sz w:val="22"/>
          <w:szCs w:val="18"/>
          <w:lang w:val="en-GB" w:eastAsia="ko-KR"/>
        </w:rPr>
        <w:t>:</w:t>
      </w:r>
      <w:r>
        <w:rPr>
          <w:b/>
          <w:iCs/>
          <w:sz w:val="22"/>
          <w:szCs w:val="18"/>
          <w:lang w:val="en-GB" w:eastAsia="ko-KR"/>
        </w:rPr>
        <w:t xml:space="preserve"> UE is not expected to receive transmission from more than one TRP if time and frequency between the TRPs are not tightly-synchronized.</w:t>
      </w:r>
      <w:bookmarkEnd w:id="11"/>
    </w:p>
    <w:p w14:paraId="7BA73F4B" w14:textId="05D46CB0" w:rsidR="00377686" w:rsidRDefault="00377686" w:rsidP="007D18DB">
      <w:pPr>
        <w:tabs>
          <w:tab w:val="num" w:pos="2160"/>
          <w:tab w:val="num" w:pos="2880"/>
        </w:tabs>
        <w:jc w:val="both"/>
        <w:rPr>
          <w:bCs/>
          <w:iCs/>
          <w:sz w:val="22"/>
          <w:szCs w:val="18"/>
          <w:lang w:val="en-GB" w:eastAsia="ko-KR"/>
        </w:rPr>
      </w:pPr>
      <w:r w:rsidRPr="00377686">
        <w:rPr>
          <w:bCs/>
          <w:iCs/>
          <w:sz w:val="22"/>
          <w:szCs w:val="18"/>
          <w:lang w:val="en-GB" w:eastAsia="ko-KR"/>
        </w:rPr>
        <w:t xml:space="preserve">Note that for capability reporting in NR, it important to consider a framework which provides flexibility for efficient implementation. For instance, if a UE indicates capability for 5 CC’s in a band, it should not be required to support the same number </w:t>
      </w:r>
      <w:r>
        <w:rPr>
          <w:bCs/>
          <w:iCs/>
          <w:sz w:val="22"/>
          <w:szCs w:val="18"/>
          <w:lang w:val="en-GB" w:eastAsia="ko-KR"/>
        </w:rPr>
        <w:t xml:space="preserve">of </w:t>
      </w:r>
      <w:r w:rsidRPr="00377686">
        <w:rPr>
          <w:bCs/>
          <w:iCs/>
          <w:sz w:val="22"/>
          <w:szCs w:val="18"/>
          <w:lang w:val="en-GB" w:eastAsia="ko-KR"/>
        </w:rPr>
        <w:t>CC’s with or without m</w:t>
      </w:r>
      <w:r>
        <w:rPr>
          <w:bCs/>
          <w:iCs/>
          <w:sz w:val="22"/>
          <w:szCs w:val="18"/>
          <w:lang w:val="en-GB" w:eastAsia="ko-KR"/>
        </w:rPr>
        <w:t>ulti-</w:t>
      </w:r>
      <w:r w:rsidRPr="00377686">
        <w:rPr>
          <w:bCs/>
          <w:iCs/>
          <w:sz w:val="22"/>
          <w:szCs w:val="18"/>
          <w:lang w:val="en-GB" w:eastAsia="ko-KR"/>
        </w:rPr>
        <w:t>TRP support. Ideally, area efficient implementations could be leveraged so that m</w:t>
      </w:r>
      <w:r>
        <w:rPr>
          <w:bCs/>
          <w:iCs/>
          <w:sz w:val="22"/>
          <w:szCs w:val="18"/>
          <w:lang w:val="en-GB" w:eastAsia="ko-KR"/>
        </w:rPr>
        <w:t>ulti-</w:t>
      </w:r>
      <w:r w:rsidRPr="00377686">
        <w:rPr>
          <w:bCs/>
          <w:iCs/>
          <w:sz w:val="22"/>
          <w:szCs w:val="18"/>
          <w:lang w:val="en-GB" w:eastAsia="ko-KR"/>
        </w:rPr>
        <w:t>TRP support for the band has X&lt;=5 CC, while R15 support allows up to 5</w:t>
      </w:r>
      <w:r>
        <w:rPr>
          <w:bCs/>
          <w:iCs/>
          <w:sz w:val="22"/>
          <w:szCs w:val="18"/>
          <w:lang w:val="en-GB" w:eastAsia="ko-KR"/>
        </w:rPr>
        <w:t xml:space="preserve"> </w:t>
      </w:r>
      <w:r w:rsidRPr="00377686">
        <w:rPr>
          <w:bCs/>
          <w:iCs/>
          <w:sz w:val="22"/>
          <w:szCs w:val="18"/>
          <w:lang w:val="en-GB" w:eastAsia="ko-KR"/>
        </w:rPr>
        <w:t>CC</w:t>
      </w:r>
      <w:r>
        <w:rPr>
          <w:bCs/>
          <w:iCs/>
          <w:sz w:val="22"/>
          <w:szCs w:val="18"/>
          <w:lang w:val="en-GB" w:eastAsia="ko-KR"/>
        </w:rPr>
        <w:t xml:space="preserve"> </w:t>
      </w:r>
      <w:r w:rsidRPr="00377686">
        <w:rPr>
          <w:bCs/>
          <w:iCs/>
          <w:sz w:val="22"/>
          <w:szCs w:val="18"/>
          <w:lang w:val="en-GB" w:eastAsia="ko-KR"/>
        </w:rPr>
        <w:t>according to legacy signa</w:t>
      </w:r>
      <w:r>
        <w:rPr>
          <w:bCs/>
          <w:iCs/>
          <w:sz w:val="22"/>
          <w:szCs w:val="18"/>
          <w:lang w:val="en-GB" w:eastAsia="ko-KR"/>
        </w:rPr>
        <w:t>l</w:t>
      </w:r>
      <w:r w:rsidRPr="00377686">
        <w:rPr>
          <w:bCs/>
          <w:iCs/>
          <w:sz w:val="22"/>
          <w:szCs w:val="18"/>
          <w:lang w:val="en-GB" w:eastAsia="ko-KR"/>
        </w:rPr>
        <w:t xml:space="preserve">ling. Note that there is already precedent in many cases for this in R15, e.g., support of capability 2 processing time may have a different </w:t>
      </w:r>
      <w:r>
        <w:rPr>
          <w:bCs/>
          <w:iCs/>
          <w:sz w:val="22"/>
          <w:szCs w:val="18"/>
          <w:lang w:val="en-GB" w:eastAsia="ko-KR"/>
        </w:rPr>
        <w:t>number</w:t>
      </w:r>
      <w:r w:rsidRPr="00377686">
        <w:rPr>
          <w:bCs/>
          <w:iCs/>
          <w:sz w:val="22"/>
          <w:szCs w:val="18"/>
          <w:lang w:val="en-GB" w:eastAsia="ko-KR"/>
        </w:rPr>
        <w:t xml:space="preserve"> of supported carriers versus the </w:t>
      </w:r>
      <w:r>
        <w:rPr>
          <w:bCs/>
          <w:iCs/>
          <w:sz w:val="22"/>
          <w:szCs w:val="18"/>
          <w:lang w:val="en-GB" w:eastAsia="ko-KR"/>
        </w:rPr>
        <w:t>number</w:t>
      </w:r>
      <w:r w:rsidRPr="00377686">
        <w:rPr>
          <w:bCs/>
          <w:iCs/>
          <w:sz w:val="22"/>
          <w:szCs w:val="18"/>
          <w:lang w:val="en-GB" w:eastAsia="ko-KR"/>
        </w:rPr>
        <w:t xml:space="preserve"> supported for capability 1 only.</w:t>
      </w:r>
      <w:r w:rsidR="002F53E6">
        <w:rPr>
          <w:bCs/>
          <w:iCs/>
          <w:sz w:val="22"/>
          <w:szCs w:val="18"/>
          <w:lang w:val="en-GB" w:eastAsia="ko-KR"/>
        </w:rPr>
        <w:t xml:space="preserve"> Note that the proposal below is applicable to both multiple-PDCCH based design and single-PDCCH based design even though the complexity of the two designs need</w:t>
      </w:r>
      <w:r w:rsidR="00E53B31">
        <w:rPr>
          <w:bCs/>
          <w:iCs/>
          <w:sz w:val="22"/>
          <w:szCs w:val="18"/>
          <w:lang w:val="en-GB" w:eastAsia="ko-KR"/>
        </w:rPr>
        <w:t>s</w:t>
      </w:r>
      <w:r w:rsidR="002F53E6">
        <w:rPr>
          <w:bCs/>
          <w:iCs/>
          <w:sz w:val="22"/>
          <w:szCs w:val="18"/>
          <w:lang w:val="en-GB" w:eastAsia="ko-KR"/>
        </w:rPr>
        <w:t xml:space="preserve"> to be evaluated separately for the capability discussions.</w:t>
      </w:r>
    </w:p>
    <w:p w14:paraId="7216F127" w14:textId="31EB6F9A" w:rsidR="00377686" w:rsidRPr="00377686" w:rsidRDefault="00377686" w:rsidP="007D18D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sidR="00D318F8">
        <w:rPr>
          <w:b/>
          <w:iCs/>
          <w:sz w:val="22"/>
          <w:szCs w:val="18"/>
          <w:u w:val="single"/>
          <w:lang w:val="en-GB" w:eastAsia="ko-KR"/>
        </w:rPr>
        <w:t>9</w:t>
      </w:r>
      <w:r>
        <w:rPr>
          <w:b/>
          <w:iCs/>
          <w:sz w:val="22"/>
          <w:szCs w:val="18"/>
          <w:lang w:val="en-GB" w:eastAsia="ko-KR"/>
        </w:rPr>
        <w:t>: A flexible</w:t>
      </w:r>
      <w:r w:rsidRPr="00377686">
        <w:rPr>
          <w:b/>
          <w:iCs/>
          <w:sz w:val="22"/>
          <w:szCs w:val="18"/>
          <w:lang w:val="en-GB" w:eastAsia="ko-KR"/>
        </w:rPr>
        <w:t xml:space="preserve"> capability framework sh</w:t>
      </w:r>
      <w:r>
        <w:rPr>
          <w:b/>
          <w:iCs/>
          <w:sz w:val="22"/>
          <w:szCs w:val="18"/>
          <w:lang w:val="en-GB" w:eastAsia="ko-KR"/>
        </w:rPr>
        <w:t>ould be specified to allows UE</w:t>
      </w:r>
      <w:r w:rsidRPr="00377686">
        <w:rPr>
          <w:b/>
          <w:iCs/>
          <w:sz w:val="22"/>
          <w:szCs w:val="18"/>
          <w:lang w:val="en-GB" w:eastAsia="ko-KR"/>
        </w:rPr>
        <w:t xml:space="preserve"> to support m</w:t>
      </w:r>
      <w:r>
        <w:rPr>
          <w:b/>
          <w:iCs/>
          <w:sz w:val="22"/>
          <w:szCs w:val="18"/>
          <w:lang w:val="en-GB" w:eastAsia="ko-KR"/>
        </w:rPr>
        <w:t>ulti-</w:t>
      </w:r>
      <w:r w:rsidRPr="00377686">
        <w:rPr>
          <w:b/>
          <w:iCs/>
          <w:sz w:val="22"/>
          <w:szCs w:val="18"/>
          <w:lang w:val="en-GB" w:eastAsia="ko-KR"/>
        </w:rPr>
        <w:t>TRP and legacy operation with area efficient implementations.</w:t>
      </w:r>
    </w:p>
    <w:p w14:paraId="4630FD00" w14:textId="0FD3C478" w:rsidR="00D60987" w:rsidRDefault="00977494" w:rsidP="00977494">
      <w:pPr>
        <w:pStyle w:val="Heading2"/>
        <w:jc w:val="both"/>
        <w:rPr>
          <w:rFonts w:asciiTheme="majorBidi" w:hAnsiTheme="majorBidi" w:cstheme="majorBidi"/>
        </w:rPr>
      </w:pPr>
      <w:r>
        <w:rPr>
          <w:rFonts w:asciiTheme="majorBidi" w:hAnsiTheme="majorBidi" w:cstheme="majorBidi"/>
        </w:rPr>
        <w:t xml:space="preserve">DL Control Signalling Enhancements </w:t>
      </w:r>
      <w:r w:rsidRPr="007C1BBE">
        <w:rPr>
          <w:rFonts w:asciiTheme="majorBidi" w:hAnsiTheme="majorBidi" w:cstheme="majorBidi"/>
        </w:rPr>
        <w:t xml:space="preserve"> </w:t>
      </w:r>
    </w:p>
    <w:p w14:paraId="4A24E791" w14:textId="73A0C949" w:rsidR="00D1483A" w:rsidRDefault="001E10F8" w:rsidP="00330DEA">
      <w:pPr>
        <w:jc w:val="both"/>
        <w:rPr>
          <w:sz w:val="22"/>
          <w:szCs w:val="22"/>
          <w:lang w:val="en-GB"/>
        </w:rPr>
      </w:pPr>
      <w:r>
        <w:rPr>
          <w:sz w:val="22"/>
          <w:szCs w:val="22"/>
          <w:lang w:val="en-GB"/>
        </w:rPr>
        <w:t xml:space="preserve">In this section, we discuss </w:t>
      </w:r>
      <w:r w:rsidR="00330DEA">
        <w:rPr>
          <w:sz w:val="22"/>
          <w:szCs w:val="22"/>
          <w:lang w:val="en-GB"/>
        </w:rPr>
        <w:t xml:space="preserve">aspects related to DL control signalling for multiple-PDCCH based design. As different TRPs transmit separate DCIs possibly simultaneously, the UE needs to </w:t>
      </w:r>
      <w:proofErr w:type="spellStart"/>
      <w:r w:rsidR="00330DEA">
        <w:rPr>
          <w:sz w:val="22"/>
          <w:szCs w:val="22"/>
          <w:lang w:val="en-GB"/>
        </w:rPr>
        <w:t>i</w:t>
      </w:r>
      <w:proofErr w:type="spellEnd"/>
      <w:r w:rsidR="00330DEA">
        <w:rPr>
          <w:sz w:val="22"/>
          <w:szCs w:val="22"/>
          <w:lang w:val="en-GB"/>
        </w:rPr>
        <w:t xml:space="preserve">) be configured for reception of two DCIs with potentially different TCIs ii) </w:t>
      </w:r>
      <w:r w:rsidR="00D22D0F">
        <w:rPr>
          <w:sz w:val="22"/>
          <w:szCs w:val="22"/>
          <w:lang w:val="en-GB"/>
        </w:rPr>
        <w:t>be able to differentiate each DCI corresponds to which TRP as discussed further below.</w:t>
      </w:r>
    </w:p>
    <w:p w14:paraId="73E25D02" w14:textId="77777777" w:rsidR="000A4AE3" w:rsidRDefault="00D22D0F" w:rsidP="00330DEA">
      <w:pPr>
        <w:jc w:val="both"/>
        <w:rPr>
          <w:sz w:val="22"/>
          <w:szCs w:val="22"/>
          <w:lang w:val="en-GB"/>
        </w:rPr>
      </w:pPr>
      <w:r>
        <w:rPr>
          <w:sz w:val="22"/>
          <w:szCs w:val="22"/>
          <w:lang w:val="en-GB"/>
        </w:rPr>
        <w:t xml:space="preserve">Given that the TCI state for PDCCH is a property of the CORESET in Rel. 15, it is natural to use different CORESETs for transmission of DCIs from different TRPs. In this case, UE is configured with DCI transmission from TRP 1 using a first CORESET, and with DCI transmission from TRP 2 using a second CORESET. </w:t>
      </w:r>
    </w:p>
    <w:p w14:paraId="7A56FDA9" w14:textId="27C60CB6" w:rsidR="00D22D0F" w:rsidRDefault="00D22D0F" w:rsidP="00330DEA">
      <w:pPr>
        <w:jc w:val="both"/>
        <w:rPr>
          <w:sz w:val="22"/>
          <w:szCs w:val="22"/>
          <w:lang w:val="en-GB"/>
        </w:rPr>
      </w:pPr>
      <w:r>
        <w:rPr>
          <w:sz w:val="22"/>
          <w:szCs w:val="22"/>
          <w:lang w:val="en-GB"/>
        </w:rPr>
        <w:t xml:space="preserve">Alternatively, two “possible” </w:t>
      </w:r>
      <w:r w:rsidR="00D9329F">
        <w:rPr>
          <w:sz w:val="22"/>
          <w:szCs w:val="22"/>
          <w:lang w:val="en-GB"/>
        </w:rPr>
        <w:t xml:space="preserve">TCI states / QCL relationships can be activated for some CORESETs to be used for multi-TRP transmission, and the search space configuration can include whether the first or second TCI state / QCL relationship should be used for monitoring a DCI. That is, possibly common CORESETs can be used for DCI reception from both TRP 1 and TRP 2, while different search space sets are configured for DCI reception from TRP 1 and TRP 2, and the search space configuration includes both a CORESET ID (as in Rel. 15) as well as </w:t>
      </w:r>
      <w:r w:rsidR="000A4AE3">
        <w:rPr>
          <w:sz w:val="22"/>
          <w:szCs w:val="22"/>
          <w:lang w:val="en-GB"/>
        </w:rPr>
        <w:t xml:space="preserve">an indication of whether the first activated TCI state or the second one should be used. </w:t>
      </w:r>
    </w:p>
    <w:p w14:paraId="7B3C320D" w14:textId="6B7E5D76" w:rsidR="000A4AE3" w:rsidRDefault="000A4AE3" w:rsidP="00330DEA">
      <w:pPr>
        <w:jc w:val="both"/>
        <w:rPr>
          <w:b/>
          <w:iCs/>
          <w:sz w:val="22"/>
          <w:szCs w:val="18"/>
          <w:lang w:val="en-GB" w:eastAsia="ko-KR"/>
        </w:rPr>
      </w:pPr>
      <w:r w:rsidRPr="00AE3967">
        <w:rPr>
          <w:b/>
          <w:iCs/>
          <w:sz w:val="22"/>
          <w:szCs w:val="18"/>
          <w:u w:val="single"/>
          <w:lang w:val="en-GB" w:eastAsia="ko-KR"/>
        </w:rPr>
        <w:t xml:space="preserve">Proposal </w:t>
      </w:r>
      <w:r w:rsidR="007C125E">
        <w:rPr>
          <w:b/>
          <w:iCs/>
          <w:sz w:val="22"/>
          <w:szCs w:val="18"/>
          <w:u w:val="single"/>
          <w:lang w:val="en-GB" w:eastAsia="ko-KR"/>
        </w:rPr>
        <w:t>1</w:t>
      </w:r>
      <w:r w:rsidR="003821BA">
        <w:rPr>
          <w:b/>
          <w:iCs/>
          <w:sz w:val="22"/>
          <w:szCs w:val="18"/>
          <w:u w:val="single"/>
          <w:lang w:val="en-GB" w:eastAsia="ko-KR"/>
        </w:rPr>
        <w:t>0</w:t>
      </w:r>
      <w:r w:rsidRPr="00AE3967">
        <w:rPr>
          <w:b/>
          <w:iCs/>
          <w:sz w:val="22"/>
          <w:szCs w:val="18"/>
          <w:lang w:val="en-GB" w:eastAsia="ko-KR"/>
        </w:rPr>
        <w:t>:</w:t>
      </w:r>
      <w:r>
        <w:rPr>
          <w:b/>
          <w:iCs/>
          <w:sz w:val="22"/>
          <w:szCs w:val="18"/>
          <w:lang w:val="en-GB" w:eastAsia="ko-KR"/>
        </w:rPr>
        <w:t xml:space="preserve"> For configuration of the UE to receive multiple DCIs in the multi-TRP transmission with multiple-PDCCH based design either different CORESETs or different search space sets can be used.</w:t>
      </w:r>
    </w:p>
    <w:p w14:paraId="6AC2EAB0" w14:textId="6B3F4B6D" w:rsidR="000A4AE3" w:rsidRDefault="000E3653" w:rsidP="00330DEA">
      <w:pPr>
        <w:jc w:val="both"/>
        <w:rPr>
          <w:bCs/>
          <w:iCs/>
          <w:sz w:val="22"/>
          <w:szCs w:val="18"/>
          <w:lang w:val="en-GB" w:eastAsia="ko-KR"/>
        </w:rPr>
      </w:pPr>
      <w:r>
        <w:rPr>
          <w:bCs/>
          <w:iCs/>
          <w:sz w:val="22"/>
          <w:szCs w:val="18"/>
          <w:lang w:val="en-GB" w:eastAsia="ko-KR"/>
        </w:rPr>
        <w:t xml:space="preserve">Dynamic </w:t>
      </w:r>
      <w:r w:rsidR="000A4AE3" w:rsidRPr="000A4AE3">
        <w:rPr>
          <w:bCs/>
          <w:iCs/>
          <w:sz w:val="22"/>
          <w:szCs w:val="18"/>
          <w:lang w:val="en-GB" w:eastAsia="ko-KR"/>
        </w:rPr>
        <w:t>TRP</w:t>
      </w:r>
      <w:r w:rsidR="000A4AE3">
        <w:rPr>
          <w:bCs/>
          <w:iCs/>
          <w:sz w:val="22"/>
          <w:szCs w:val="18"/>
          <w:lang w:val="en-GB" w:eastAsia="ko-KR"/>
        </w:rPr>
        <w:t xml:space="preserve"> differentiation is an important aspect in the multi-TRP transmission with multiple-PDCCH based design. </w:t>
      </w:r>
      <w:r w:rsidR="00EA19EA">
        <w:rPr>
          <w:bCs/>
          <w:iCs/>
          <w:sz w:val="22"/>
          <w:szCs w:val="18"/>
          <w:lang w:val="en-GB" w:eastAsia="ko-KR"/>
        </w:rPr>
        <w:t xml:space="preserve">In fact, there are several reasons why </w:t>
      </w:r>
      <w:r>
        <w:rPr>
          <w:bCs/>
          <w:iCs/>
          <w:sz w:val="22"/>
          <w:szCs w:val="18"/>
          <w:lang w:val="en-GB" w:eastAsia="ko-KR"/>
        </w:rPr>
        <w:t xml:space="preserve">dynamic </w:t>
      </w:r>
      <w:r w:rsidR="00EA19EA">
        <w:rPr>
          <w:bCs/>
          <w:iCs/>
          <w:sz w:val="22"/>
          <w:szCs w:val="18"/>
          <w:lang w:val="en-GB" w:eastAsia="ko-KR"/>
        </w:rPr>
        <w:t xml:space="preserve">TRP differentiation is needed. First, </w:t>
      </w:r>
      <w:r w:rsidR="00CB15C7">
        <w:rPr>
          <w:bCs/>
          <w:iCs/>
          <w:sz w:val="22"/>
          <w:szCs w:val="18"/>
          <w:lang w:val="en-GB" w:eastAsia="ko-KR"/>
        </w:rPr>
        <w:t xml:space="preserve">as we will discuss in </w:t>
      </w:r>
      <w:r w:rsidR="00CB15C7">
        <w:rPr>
          <w:bCs/>
          <w:iCs/>
          <w:sz w:val="22"/>
          <w:szCs w:val="18"/>
          <w:lang w:val="en-GB" w:eastAsia="ko-KR"/>
        </w:rPr>
        <w:lastRenderedPageBreak/>
        <w:t xml:space="preserve">more details in the next section, </w:t>
      </w:r>
      <w:r>
        <w:rPr>
          <w:bCs/>
          <w:iCs/>
          <w:sz w:val="22"/>
          <w:szCs w:val="18"/>
          <w:lang w:val="en-GB" w:eastAsia="ko-KR"/>
        </w:rPr>
        <w:t xml:space="preserve">dynamic </w:t>
      </w:r>
      <w:r w:rsidR="00CB15C7">
        <w:rPr>
          <w:bCs/>
          <w:iCs/>
          <w:sz w:val="22"/>
          <w:szCs w:val="18"/>
          <w:lang w:val="en-GB" w:eastAsia="ko-KR"/>
        </w:rPr>
        <w:t xml:space="preserve">TRP differentiation is needed for HARQ-Ack reporting and payload determination. Second, </w:t>
      </w:r>
      <w:r w:rsidR="00CB15C7" w:rsidRPr="00CB15C7">
        <w:rPr>
          <w:bCs/>
          <w:iCs/>
          <w:sz w:val="22"/>
          <w:szCs w:val="18"/>
          <w:lang w:val="en-GB" w:eastAsia="ko-KR"/>
        </w:rPr>
        <w:t xml:space="preserve">when </w:t>
      </w:r>
      <w:r w:rsidR="00CB15C7">
        <w:rPr>
          <w:bCs/>
          <w:iCs/>
          <w:sz w:val="22"/>
          <w:szCs w:val="18"/>
          <w:lang w:val="en-GB" w:eastAsia="ko-KR"/>
        </w:rPr>
        <w:t>the UE receives a DCI</w:t>
      </w:r>
      <w:r w:rsidR="00CB15C7" w:rsidRPr="00CB15C7">
        <w:rPr>
          <w:bCs/>
          <w:iCs/>
          <w:sz w:val="22"/>
          <w:szCs w:val="18"/>
          <w:lang w:val="en-GB" w:eastAsia="ko-KR"/>
        </w:rPr>
        <w:t xml:space="preserve"> for same HARQ process, UE needs to differentiate whether the transmission is from the same TRP or different TRP for HARQ combining</w:t>
      </w:r>
      <w:r w:rsidR="00CB15C7">
        <w:rPr>
          <w:bCs/>
          <w:iCs/>
          <w:sz w:val="22"/>
          <w:szCs w:val="18"/>
          <w:lang w:val="en-GB" w:eastAsia="ko-KR"/>
        </w:rPr>
        <w:t xml:space="preserve">. In addition, in the case of non-ideal backhaul, separate HARQ operations are needed for transmission of PDSCHs from TRP 1 and TRP 2. Third, </w:t>
      </w:r>
      <w:r w:rsidR="007A05F5">
        <w:rPr>
          <w:bCs/>
          <w:iCs/>
          <w:sz w:val="22"/>
          <w:szCs w:val="18"/>
          <w:lang w:val="en-GB" w:eastAsia="ko-KR"/>
        </w:rPr>
        <w:t xml:space="preserve">for any special treatment of out-of-order scheduling (e.g. PDCCH to PDSCH or PDSCH to HARQ-Ack) across TRPs in the case of multi-TRP transmission with multiple-PDCCH based design, </w:t>
      </w:r>
      <w:r>
        <w:rPr>
          <w:bCs/>
          <w:iCs/>
          <w:sz w:val="22"/>
          <w:szCs w:val="18"/>
          <w:lang w:val="en-GB" w:eastAsia="ko-KR"/>
        </w:rPr>
        <w:t xml:space="preserve">dynamic </w:t>
      </w:r>
      <w:r w:rsidR="007A05F5">
        <w:rPr>
          <w:bCs/>
          <w:iCs/>
          <w:sz w:val="22"/>
          <w:szCs w:val="18"/>
          <w:lang w:val="en-GB" w:eastAsia="ko-KR"/>
        </w:rPr>
        <w:t>TRP differentiation is needed. An example of such special treatments is allowing out-of-order scheduling across TRPs while not allowing out-of-order scheduling within a TRP as in Rel. 15.</w:t>
      </w:r>
    </w:p>
    <w:p w14:paraId="5613E35E" w14:textId="7D77D6A0" w:rsidR="007A05F5" w:rsidRDefault="007A05F5" w:rsidP="00330DEA">
      <w:pPr>
        <w:jc w:val="both"/>
        <w:rPr>
          <w:bCs/>
          <w:iCs/>
          <w:sz w:val="22"/>
          <w:szCs w:val="18"/>
          <w:lang w:val="en-GB" w:eastAsia="ko-KR"/>
        </w:rPr>
      </w:pPr>
      <w:r>
        <w:rPr>
          <w:bCs/>
          <w:iCs/>
          <w:sz w:val="22"/>
          <w:szCs w:val="18"/>
          <w:lang w:val="en-GB" w:eastAsia="ko-KR"/>
        </w:rPr>
        <w:t xml:space="preserve">There are different options for </w:t>
      </w:r>
      <w:r w:rsidR="000E3653">
        <w:rPr>
          <w:bCs/>
          <w:iCs/>
          <w:sz w:val="22"/>
          <w:szCs w:val="18"/>
          <w:lang w:val="en-GB" w:eastAsia="ko-KR"/>
        </w:rPr>
        <w:t xml:space="preserve">dynamic </w:t>
      </w:r>
      <w:r>
        <w:rPr>
          <w:bCs/>
          <w:iCs/>
          <w:sz w:val="22"/>
          <w:szCs w:val="18"/>
          <w:lang w:val="en-GB" w:eastAsia="ko-KR"/>
        </w:rPr>
        <w:t>TRP differentiation</w:t>
      </w:r>
      <w:r w:rsidR="004F31E3">
        <w:rPr>
          <w:bCs/>
          <w:iCs/>
          <w:sz w:val="22"/>
          <w:szCs w:val="18"/>
          <w:lang w:val="en-GB" w:eastAsia="ko-KR"/>
        </w:rPr>
        <w:t xml:space="preserve"> as summarized below:</w:t>
      </w:r>
    </w:p>
    <w:p w14:paraId="1C544DD9" w14:textId="508D2FF4" w:rsidR="000E3653" w:rsidRDefault="004F31E3" w:rsidP="004F31E3">
      <w:pPr>
        <w:pStyle w:val="ListParagraph"/>
        <w:numPr>
          <w:ilvl w:val="0"/>
          <w:numId w:val="33"/>
        </w:numPr>
        <w:jc w:val="both"/>
        <w:rPr>
          <w:rFonts w:ascii="Times New Roman" w:hAnsi="Times New Roman"/>
          <w:bCs/>
          <w:lang w:val="en-GB"/>
        </w:rPr>
      </w:pPr>
      <w:r w:rsidRPr="004F31E3">
        <w:rPr>
          <w:rFonts w:ascii="Times New Roman" w:hAnsi="Times New Roman"/>
          <w:bCs/>
          <w:lang w:val="en-GB"/>
        </w:rPr>
        <w:t xml:space="preserve">Explicit </w:t>
      </w:r>
      <w:r>
        <w:rPr>
          <w:rFonts w:ascii="Times New Roman" w:hAnsi="Times New Roman"/>
          <w:bCs/>
          <w:lang w:val="en-GB"/>
        </w:rPr>
        <w:t xml:space="preserve">bit in the DCI for </w:t>
      </w:r>
      <w:r w:rsidR="000E3653">
        <w:rPr>
          <w:rFonts w:ascii="Times New Roman" w:hAnsi="Times New Roman"/>
          <w:bCs/>
          <w:lang w:val="en-GB"/>
        </w:rPr>
        <w:t xml:space="preserve">dynamic </w:t>
      </w:r>
      <w:r>
        <w:rPr>
          <w:rFonts w:ascii="Times New Roman" w:hAnsi="Times New Roman"/>
          <w:bCs/>
          <w:lang w:val="en-GB"/>
        </w:rPr>
        <w:t>TRP differentiation: This option requires introducing a new DCI format</w:t>
      </w:r>
    </w:p>
    <w:p w14:paraId="3A79EA9F" w14:textId="6148EC89" w:rsidR="004F31E3" w:rsidRDefault="000E3653" w:rsidP="000E3653">
      <w:pPr>
        <w:pStyle w:val="ListParagraph"/>
        <w:numPr>
          <w:ilvl w:val="0"/>
          <w:numId w:val="33"/>
        </w:numPr>
        <w:jc w:val="both"/>
        <w:rPr>
          <w:rFonts w:ascii="Times New Roman" w:hAnsi="Times New Roman"/>
          <w:bCs/>
          <w:lang w:val="en-GB"/>
        </w:rPr>
      </w:pPr>
      <w:r w:rsidRPr="000E3653">
        <w:rPr>
          <w:rFonts w:ascii="Times New Roman" w:hAnsi="Times New Roman"/>
          <w:bCs/>
          <w:lang w:val="en-GB"/>
        </w:rPr>
        <w:t>Re-interpretation of the existing DCI field</w:t>
      </w:r>
      <w:r>
        <w:rPr>
          <w:rFonts w:ascii="Times New Roman" w:hAnsi="Times New Roman"/>
          <w:bCs/>
          <w:lang w:val="en-GB"/>
        </w:rPr>
        <w:t>s</w:t>
      </w:r>
      <w:r w:rsidR="004F31E3">
        <w:rPr>
          <w:rFonts w:ascii="Times New Roman" w:hAnsi="Times New Roman"/>
          <w:bCs/>
          <w:lang w:val="en-GB"/>
        </w:rPr>
        <w:t xml:space="preserve"> </w:t>
      </w:r>
      <w:r>
        <w:rPr>
          <w:rFonts w:ascii="Times New Roman" w:hAnsi="Times New Roman"/>
          <w:bCs/>
          <w:lang w:val="en-GB"/>
        </w:rPr>
        <w:t>for dynamic TRP differentiation</w:t>
      </w:r>
      <w:r w:rsidR="004F31E3">
        <w:rPr>
          <w:rFonts w:ascii="Times New Roman" w:hAnsi="Times New Roman"/>
          <w:bCs/>
          <w:lang w:val="en-GB"/>
        </w:rPr>
        <w:t xml:space="preserve">. </w:t>
      </w:r>
      <w:r>
        <w:rPr>
          <w:rFonts w:ascii="Times New Roman" w:hAnsi="Times New Roman"/>
          <w:bCs/>
          <w:lang w:val="en-GB"/>
        </w:rPr>
        <w:t>T</w:t>
      </w:r>
      <w:r w:rsidR="004F31E3">
        <w:rPr>
          <w:rFonts w:ascii="Times New Roman" w:hAnsi="Times New Roman"/>
          <w:bCs/>
          <w:lang w:val="en-GB"/>
        </w:rPr>
        <w:t>he following DCI fields may be used</w:t>
      </w:r>
      <w:r>
        <w:rPr>
          <w:rFonts w:ascii="Times New Roman" w:hAnsi="Times New Roman"/>
          <w:bCs/>
          <w:lang w:val="en-GB"/>
        </w:rPr>
        <w:t xml:space="preserve"> for this option</w:t>
      </w:r>
      <w:r w:rsidR="004F31E3">
        <w:rPr>
          <w:rFonts w:ascii="Times New Roman" w:hAnsi="Times New Roman"/>
          <w:bCs/>
          <w:lang w:val="en-GB"/>
        </w:rPr>
        <w:t>:</w:t>
      </w:r>
    </w:p>
    <w:p w14:paraId="2980E449" w14:textId="35DB53A6" w:rsidR="004F31E3" w:rsidRDefault="004F31E3" w:rsidP="004F31E3">
      <w:pPr>
        <w:pStyle w:val="ListParagraph"/>
        <w:numPr>
          <w:ilvl w:val="1"/>
          <w:numId w:val="33"/>
        </w:numPr>
        <w:jc w:val="both"/>
        <w:rPr>
          <w:rFonts w:ascii="Times New Roman" w:hAnsi="Times New Roman"/>
          <w:bCs/>
          <w:lang w:val="en-GB"/>
        </w:rPr>
      </w:pPr>
      <w:r>
        <w:rPr>
          <w:rFonts w:ascii="Times New Roman" w:hAnsi="Times New Roman"/>
          <w:bCs/>
          <w:lang w:val="en-GB"/>
        </w:rPr>
        <w:t>HARQ process ID field: This option effectively results in HARQ process partitioning between the two TRPs. For example, for a UE with 16 HARQ processes, the first 8 HARQ processes can be used for reception of PDSCH from TRP 1, and the other 8 HARQ processes can be used for reception of PDSCH from TRP 2. UE can differentiate which DCI corresponds to which TRP via HARQ process ID field in the DCI.</w:t>
      </w:r>
    </w:p>
    <w:p w14:paraId="3A24EABC" w14:textId="260C12A5" w:rsidR="004F31E3" w:rsidRDefault="008D6261" w:rsidP="004F31E3">
      <w:pPr>
        <w:pStyle w:val="ListParagraph"/>
        <w:numPr>
          <w:ilvl w:val="1"/>
          <w:numId w:val="33"/>
        </w:numPr>
        <w:jc w:val="both"/>
        <w:rPr>
          <w:rFonts w:ascii="Times New Roman" w:hAnsi="Times New Roman"/>
          <w:bCs/>
          <w:lang w:val="en-GB"/>
        </w:rPr>
      </w:pPr>
      <w:r>
        <w:rPr>
          <w:rFonts w:ascii="Times New Roman" w:hAnsi="Times New Roman"/>
          <w:bCs/>
          <w:lang w:val="en-GB"/>
        </w:rPr>
        <w:t>TCI field: Out of the 8 activated TCI states / QCL relationships for PDSCH, some beams correspond to TRP 1 and other beams correspond to TRP 2. If such information is included at the time of activating TCI states, the UE can differentiate which DCI corresponds to which TRP via TCI field in the DCI.</w:t>
      </w:r>
    </w:p>
    <w:p w14:paraId="1C4CCA5B" w14:textId="6DEC8A7E" w:rsidR="008D6261" w:rsidRDefault="008D6261" w:rsidP="008D6261">
      <w:pPr>
        <w:pStyle w:val="ListParagraph"/>
        <w:numPr>
          <w:ilvl w:val="1"/>
          <w:numId w:val="33"/>
        </w:numPr>
        <w:jc w:val="both"/>
        <w:rPr>
          <w:rFonts w:ascii="Times New Roman" w:hAnsi="Times New Roman"/>
          <w:bCs/>
          <w:lang w:val="en-GB"/>
        </w:rPr>
      </w:pPr>
      <w:r>
        <w:rPr>
          <w:rFonts w:ascii="Times New Roman" w:hAnsi="Times New Roman"/>
          <w:bCs/>
          <w:lang w:val="en-GB"/>
        </w:rPr>
        <w:t xml:space="preserve">Antenna port(s) field: As discussed in the previous section, for the case of non-ideal backhaul, </w:t>
      </w:r>
      <w:r w:rsidRPr="008D6261">
        <w:rPr>
          <w:rFonts w:ascii="Times New Roman" w:hAnsi="Times New Roman"/>
          <w:bCs/>
          <w:lang w:val="en-GB"/>
        </w:rPr>
        <w:t>semi-static DMRS port partitioning</w:t>
      </w:r>
      <w:r>
        <w:rPr>
          <w:rFonts w:ascii="Times New Roman" w:hAnsi="Times New Roman"/>
          <w:bCs/>
          <w:lang w:val="en-GB"/>
        </w:rPr>
        <w:t xml:space="preserve"> may be needed. In this case, the UE can differentiate which DCI corresponds to which TRP via antenna port(s) field in the DCI.</w:t>
      </w:r>
    </w:p>
    <w:p w14:paraId="2689F511" w14:textId="3482213D" w:rsidR="008D6261" w:rsidRDefault="008D6261" w:rsidP="008D6261">
      <w:pPr>
        <w:pStyle w:val="ListParagraph"/>
        <w:numPr>
          <w:ilvl w:val="1"/>
          <w:numId w:val="33"/>
        </w:numPr>
        <w:jc w:val="both"/>
        <w:rPr>
          <w:rFonts w:ascii="Times New Roman" w:hAnsi="Times New Roman"/>
          <w:bCs/>
          <w:lang w:val="en-GB"/>
        </w:rPr>
      </w:pPr>
      <w:r>
        <w:rPr>
          <w:rFonts w:ascii="Times New Roman" w:hAnsi="Times New Roman"/>
          <w:bCs/>
          <w:lang w:val="en-GB"/>
        </w:rPr>
        <w:t xml:space="preserve">Other fields such as </w:t>
      </w:r>
      <w:r w:rsidRPr="008D6261">
        <w:rPr>
          <w:rFonts w:ascii="Times New Roman" w:hAnsi="Times New Roman"/>
          <w:bCs/>
          <w:lang w:val="en-GB"/>
        </w:rPr>
        <w:t>DMRS sequence initialization</w:t>
      </w:r>
      <w:r>
        <w:rPr>
          <w:rFonts w:ascii="Times New Roman" w:hAnsi="Times New Roman"/>
          <w:bCs/>
          <w:lang w:val="en-GB"/>
        </w:rPr>
        <w:t xml:space="preserve"> field or PRI field can also be used in a similar fashion.</w:t>
      </w:r>
    </w:p>
    <w:p w14:paraId="65DEB7F1" w14:textId="5491B2B8" w:rsidR="008D6261" w:rsidRDefault="000E3653" w:rsidP="008D6261">
      <w:pPr>
        <w:pStyle w:val="ListParagraph"/>
        <w:numPr>
          <w:ilvl w:val="0"/>
          <w:numId w:val="33"/>
        </w:numPr>
        <w:jc w:val="both"/>
        <w:rPr>
          <w:rFonts w:ascii="Times New Roman" w:hAnsi="Times New Roman"/>
          <w:bCs/>
          <w:lang w:val="en-GB"/>
        </w:rPr>
      </w:pPr>
      <w:r>
        <w:rPr>
          <w:rFonts w:ascii="Times New Roman" w:hAnsi="Times New Roman"/>
          <w:bCs/>
          <w:lang w:val="en-GB"/>
        </w:rPr>
        <w:t xml:space="preserve">Dynamic </w:t>
      </w:r>
      <w:r w:rsidR="008D6261">
        <w:rPr>
          <w:rFonts w:ascii="Times New Roman" w:hAnsi="Times New Roman"/>
          <w:bCs/>
          <w:lang w:val="en-GB"/>
        </w:rPr>
        <w:t>TRP differentiation based on the configured CORESET / search space to monitor the corresponding DCI from TRP 1 or TRP 2</w:t>
      </w:r>
      <w:r w:rsidR="002D0D97">
        <w:rPr>
          <w:rFonts w:ascii="Times New Roman" w:hAnsi="Times New Roman"/>
          <w:bCs/>
          <w:lang w:val="en-GB"/>
        </w:rPr>
        <w:t>: This option relies on separate configurations for monitoring DCI from TRP 1 and TRP 2. However, this option alone</w:t>
      </w:r>
      <w:r>
        <w:rPr>
          <w:rFonts w:ascii="Times New Roman" w:hAnsi="Times New Roman"/>
          <w:bCs/>
          <w:lang w:val="en-GB"/>
        </w:rPr>
        <w:t xml:space="preserve"> may not be reliable enough for </w:t>
      </w:r>
      <w:r w:rsidR="002D0D97">
        <w:rPr>
          <w:rFonts w:ascii="Times New Roman" w:hAnsi="Times New Roman"/>
          <w:bCs/>
          <w:lang w:val="en-GB"/>
        </w:rPr>
        <w:t>TRP differentiation as the two CORESETs / search space sets may be overlapping in frequency / time, and even though the UE uses different QCL relationships for reception of the two DCIs, there is a possibility that the first DCI is detected even when the second QCL relationship is used.</w:t>
      </w:r>
    </w:p>
    <w:p w14:paraId="77B85D3D" w14:textId="1D0B1CDE" w:rsidR="002D0D97" w:rsidRDefault="002D0D97" w:rsidP="008D6261">
      <w:pPr>
        <w:pStyle w:val="ListParagraph"/>
        <w:numPr>
          <w:ilvl w:val="0"/>
          <w:numId w:val="33"/>
        </w:numPr>
        <w:jc w:val="both"/>
        <w:rPr>
          <w:rFonts w:ascii="Times New Roman" w:hAnsi="Times New Roman"/>
          <w:bCs/>
          <w:lang w:val="en-GB"/>
        </w:rPr>
      </w:pPr>
      <w:r>
        <w:rPr>
          <w:rFonts w:ascii="Times New Roman" w:hAnsi="Times New Roman"/>
          <w:bCs/>
          <w:lang w:val="en-GB"/>
        </w:rPr>
        <w:t>CRC mask / RNTI: UE can use different CRC masks (e.g. different RNTIs) for reception of DCIs from TRP 1 and TRP 2.</w:t>
      </w:r>
    </w:p>
    <w:p w14:paraId="4E5F452B" w14:textId="6BD6937C" w:rsidR="002D0D97" w:rsidRDefault="002D0D97" w:rsidP="002D0D97">
      <w:pPr>
        <w:jc w:val="both"/>
        <w:rPr>
          <w:bCs/>
          <w:lang w:val="en-GB"/>
        </w:rPr>
      </w:pPr>
    </w:p>
    <w:p w14:paraId="21E4E71F" w14:textId="0960265F" w:rsidR="002D0D97" w:rsidRDefault="002D0D97" w:rsidP="002D0D97">
      <w:pPr>
        <w:jc w:val="both"/>
        <w:rPr>
          <w:bCs/>
          <w:sz w:val="22"/>
          <w:szCs w:val="22"/>
          <w:lang w:val="en-GB"/>
        </w:rPr>
      </w:pPr>
      <w:r w:rsidRPr="002D0D97">
        <w:rPr>
          <w:bCs/>
          <w:sz w:val="22"/>
          <w:szCs w:val="22"/>
          <w:lang w:val="en-GB"/>
        </w:rPr>
        <w:t xml:space="preserve">Among the </w:t>
      </w:r>
      <w:r>
        <w:rPr>
          <w:bCs/>
          <w:sz w:val="22"/>
          <w:szCs w:val="22"/>
          <w:lang w:val="en-GB"/>
        </w:rPr>
        <w:t xml:space="preserve">options listed above, one or more options can be used for </w:t>
      </w:r>
      <w:r w:rsidR="000E3653">
        <w:rPr>
          <w:bCs/>
          <w:sz w:val="22"/>
          <w:szCs w:val="22"/>
          <w:lang w:val="en-GB"/>
        </w:rPr>
        <w:t xml:space="preserve">dynamic </w:t>
      </w:r>
      <w:r>
        <w:rPr>
          <w:bCs/>
          <w:sz w:val="22"/>
          <w:szCs w:val="22"/>
          <w:lang w:val="en-GB"/>
        </w:rPr>
        <w:t>TRP differentiation.</w:t>
      </w:r>
    </w:p>
    <w:p w14:paraId="3919DB5C" w14:textId="4AF18A7C" w:rsidR="002D0D97" w:rsidRPr="002D0D97" w:rsidRDefault="002D0D97" w:rsidP="002D0D97">
      <w:pPr>
        <w:jc w:val="both"/>
        <w:rPr>
          <w:bCs/>
          <w:sz w:val="22"/>
          <w:szCs w:val="22"/>
          <w:lang w:val="en-GB"/>
        </w:rPr>
      </w:pPr>
      <w:r w:rsidRPr="00AE3967">
        <w:rPr>
          <w:b/>
          <w:iCs/>
          <w:sz w:val="22"/>
          <w:szCs w:val="18"/>
          <w:u w:val="single"/>
          <w:lang w:val="en-GB" w:eastAsia="ko-KR"/>
        </w:rPr>
        <w:t xml:space="preserve">Proposal </w:t>
      </w:r>
      <w:r w:rsidR="007C125E">
        <w:rPr>
          <w:b/>
          <w:iCs/>
          <w:sz w:val="22"/>
          <w:szCs w:val="18"/>
          <w:u w:val="single"/>
          <w:lang w:val="en-GB" w:eastAsia="ko-KR"/>
        </w:rPr>
        <w:t>1</w:t>
      </w:r>
      <w:r w:rsidR="003821BA">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Support </w:t>
      </w:r>
      <w:r w:rsidR="000E3653">
        <w:rPr>
          <w:b/>
          <w:iCs/>
          <w:sz w:val="22"/>
          <w:szCs w:val="18"/>
          <w:lang w:val="en-GB" w:eastAsia="ko-KR"/>
        </w:rPr>
        <w:t xml:space="preserve">dynamic </w:t>
      </w:r>
      <w:r>
        <w:rPr>
          <w:b/>
          <w:iCs/>
          <w:sz w:val="22"/>
          <w:szCs w:val="18"/>
          <w:lang w:val="en-GB" w:eastAsia="ko-KR"/>
        </w:rPr>
        <w:t>TRP differentiation for multi-TRP transmission with multiple-PDCCH based design.</w:t>
      </w:r>
    </w:p>
    <w:p w14:paraId="7FE4872B" w14:textId="78ABB02B" w:rsidR="00864B47" w:rsidRDefault="00864B47" w:rsidP="005738B2">
      <w:pPr>
        <w:pStyle w:val="Heading2"/>
        <w:jc w:val="both"/>
        <w:rPr>
          <w:rFonts w:asciiTheme="majorBidi" w:hAnsiTheme="majorBidi" w:cstheme="majorBidi"/>
        </w:rPr>
      </w:pPr>
      <w:bookmarkStart w:id="12" w:name="_Hlk534040470"/>
      <w:r w:rsidRPr="007C1BBE">
        <w:rPr>
          <w:rFonts w:asciiTheme="majorBidi" w:hAnsiTheme="majorBidi" w:cstheme="majorBidi"/>
        </w:rPr>
        <w:t xml:space="preserve">UL ACK/NACK </w:t>
      </w:r>
      <w:r w:rsidR="00977494">
        <w:rPr>
          <w:rFonts w:asciiTheme="majorBidi" w:hAnsiTheme="majorBidi" w:cstheme="majorBidi"/>
        </w:rPr>
        <w:t>F</w:t>
      </w:r>
      <w:r w:rsidRPr="007C1BBE">
        <w:rPr>
          <w:rFonts w:asciiTheme="majorBidi" w:hAnsiTheme="majorBidi" w:cstheme="majorBidi"/>
        </w:rPr>
        <w:t xml:space="preserve">eedback </w:t>
      </w:r>
      <w:bookmarkEnd w:id="12"/>
    </w:p>
    <w:p w14:paraId="7499B62A" w14:textId="0B0B839D" w:rsidR="00E94BFF" w:rsidRDefault="00AC276C" w:rsidP="00DB05A5">
      <w:pPr>
        <w:jc w:val="both"/>
        <w:rPr>
          <w:bCs/>
          <w:iCs/>
          <w:sz w:val="22"/>
          <w:szCs w:val="18"/>
          <w:lang w:eastAsia="ko-KR"/>
        </w:rPr>
      </w:pPr>
      <w:r w:rsidRPr="00AC276C">
        <w:rPr>
          <w:bCs/>
          <w:iCs/>
          <w:sz w:val="22"/>
          <w:szCs w:val="18"/>
          <w:lang w:val="en-GB" w:eastAsia="ko-KR"/>
        </w:rPr>
        <w:t>In this section</w:t>
      </w:r>
      <w:r>
        <w:rPr>
          <w:bCs/>
          <w:iCs/>
          <w:sz w:val="22"/>
          <w:szCs w:val="18"/>
          <w:lang w:val="en-GB" w:eastAsia="ko-KR"/>
        </w:rPr>
        <w:t>, we discuss Ack/</w:t>
      </w:r>
      <w:proofErr w:type="spellStart"/>
      <w:r>
        <w:rPr>
          <w:bCs/>
          <w:iCs/>
          <w:sz w:val="22"/>
          <w:szCs w:val="18"/>
          <w:lang w:val="en-GB" w:eastAsia="ko-KR"/>
        </w:rPr>
        <w:t>Nack</w:t>
      </w:r>
      <w:proofErr w:type="spellEnd"/>
      <w:r>
        <w:rPr>
          <w:bCs/>
          <w:iCs/>
          <w:sz w:val="22"/>
          <w:szCs w:val="18"/>
          <w:lang w:val="en-GB" w:eastAsia="ko-KR"/>
        </w:rPr>
        <w:t xml:space="preserve"> feedback design for multi-TRP </w:t>
      </w:r>
      <w:r w:rsidR="00DB05A5">
        <w:rPr>
          <w:bCs/>
          <w:iCs/>
          <w:sz w:val="22"/>
          <w:szCs w:val="18"/>
          <w:lang w:val="en-GB" w:eastAsia="ko-KR"/>
        </w:rPr>
        <w:t xml:space="preserve">transmission with multiple-PDCCH based design. As mentioned, </w:t>
      </w:r>
      <w:r w:rsidR="00DB05A5">
        <w:rPr>
          <w:sz w:val="22"/>
          <w:szCs w:val="22"/>
          <w:lang w:val="en-GB"/>
        </w:rPr>
        <w:t>both non-ideal backhaul and ideal backhaul deployments can be considered for design of HARQ-Ack feedback for multiple-PDCCH based design.</w:t>
      </w:r>
    </w:p>
    <w:p w14:paraId="46A08CCA" w14:textId="0CC15A53" w:rsidR="00041553" w:rsidRPr="00041553" w:rsidRDefault="00041553" w:rsidP="005738B2">
      <w:pPr>
        <w:pStyle w:val="Heading3"/>
        <w:jc w:val="both"/>
        <w:rPr>
          <w:rFonts w:ascii="Times New Roman" w:hAnsi="Times New Roman"/>
        </w:rPr>
      </w:pPr>
      <w:r w:rsidRPr="00041553">
        <w:rPr>
          <w:rFonts w:ascii="Times New Roman" w:hAnsi="Times New Roman"/>
        </w:rPr>
        <w:t xml:space="preserve">HARQ-Ack </w:t>
      </w:r>
      <w:r w:rsidR="00594D44">
        <w:rPr>
          <w:rFonts w:ascii="Times New Roman" w:hAnsi="Times New Roman"/>
        </w:rPr>
        <w:t>payload</w:t>
      </w:r>
      <w:r w:rsidR="00594D44" w:rsidRPr="00041553">
        <w:rPr>
          <w:rFonts w:ascii="Times New Roman" w:hAnsi="Times New Roman"/>
        </w:rPr>
        <w:t xml:space="preserve"> </w:t>
      </w:r>
      <w:r w:rsidRPr="00041553">
        <w:rPr>
          <w:rFonts w:ascii="Times New Roman" w:hAnsi="Times New Roman"/>
        </w:rPr>
        <w:t xml:space="preserve">determination </w:t>
      </w:r>
    </w:p>
    <w:p w14:paraId="2CF81804" w14:textId="60D38971" w:rsidR="006B633A" w:rsidRDefault="00815FD3" w:rsidP="005738B2">
      <w:pPr>
        <w:jc w:val="both"/>
        <w:rPr>
          <w:bCs/>
          <w:iCs/>
          <w:sz w:val="22"/>
          <w:szCs w:val="18"/>
          <w:lang w:val="en-GB" w:eastAsia="ko-KR"/>
        </w:rPr>
      </w:pPr>
      <w:r>
        <w:rPr>
          <w:bCs/>
          <w:iCs/>
          <w:sz w:val="22"/>
          <w:szCs w:val="18"/>
          <w:lang w:val="en-GB" w:eastAsia="ko-KR"/>
        </w:rPr>
        <w:t>T</w:t>
      </w:r>
      <w:r w:rsidR="00411E66">
        <w:rPr>
          <w:bCs/>
          <w:iCs/>
          <w:sz w:val="22"/>
          <w:szCs w:val="18"/>
          <w:lang w:val="en-GB" w:eastAsia="ko-KR"/>
        </w:rPr>
        <w:t xml:space="preserve">wo </w:t>
      </w:r>
      <w:r w:rsidR="00041553">
        <w:rPr>
          <w:bCs/>
          <w:iCs/>
          <w:sz w:val="22"/>
          <w:szCs w:val="18"/>
          <w:lang w:val="en-GB" w:eastAsia="ko-KR"/>
        </w:rPr>
        <w:t xml:space="preserve">HARQ-Ack </w:t>
      </w:r>
      <w:r w:rsidR="00594D44">
        <w:rPr>
          <w:bCs/>
          <w:iCs/>
          <w:sz w:val="22"/>
          <w:szCs w:val="18"/>
          <w:lang w:val="en-GB" w:eastAsia="ko-KR"/>
        </w:rPr>
        <w:t xml:space="preserve">feedback </w:t>
      </w:r>
      <w:r w:rsidR="00041553">
        <w:rPr>
          <w:bCs/>
          <w:iCs/>
          <w:sz w:val="22"/>
          <w:szCs w:val="18"/>
          <w:lang w:val="en-GB" w:eastAsia="ko-KR"/>
        </w:rPr>
        <w:t>design o</w:t>
      </w:r>
      <w:r w:rsidR="006B633A">
        <w:rPr>
          <w:bCs/>
          <w:iCs/>
          <w:sz w:val="22"/>
          <w:szCs w:val="18"/>
          <w:lang w:val="en-GB" w:eastAsia="ko-KR"/>
        </w:rPr>
        <w:t xml:space="preserve">ptions </w:t>
      </w:r>
      <w:r w:rsidR="00411E66">
        <w:rPr>
          <w:bCs/>
          <w:iCs/>
          <w:sz w:val="22"/>
          <w:szCs w:val="18"/>
          <w:lang w:val="en-GB" w:eastAsia="ko-KR"/>
        </w:rPr>
        <w:t>could be considered</w:t>
      </w:r>
      <w:r w:rsidR="00594D44">
        <w:rPr>
          <w:bCs/>
          <w:iCs/>
          <w:sz w:val="22"/>
          <w:szCs w:val="18"/>
          <w:lang w:val="en-GB" w:eastAsia="ko-KR"/>
        </w:rPr>
        <w:t xml:space="preserve"> to form the HARQ-Ack payload</w:t>
      </w:r>
      <w:r w:rsidR="00BC70F3">
        <w:rPr>
          <w:bCs/>
          <w:iCs/>
          <w:sz w:val="22"/>
          <w:szCs w:val="18"/>
          <w:lang w:val="en-GB" w:eastAsia="ko-KR"/>
        </w:rPr>
        <w:t xml:space="preserve">, as illustrated in Figure </w:t>
      </w:r>
      <w:r w:rsidR="007C125E">
        <w:rPr>
          <w:bCs/>
          <w:iCs/>
          <w:sz w:val="22"/>
          <w:szCs w:val="18"/>
          <w:lang w:val="en-GB" w:eastAsia="ko-KR"/>
        </w:rPr>
        <w:t>1</w:t>
      </w:r>
      <w:r w:rsidR="00BC70F3">
        <w:rPr>
          <w:bCs/>
          <w:iCs/>
          <w:sz w:val="22"/>
          <w:szCs w:val="18"/>
          <w:lang w:val="en-GB" w:eastAsia="ko-KR"/>
        </w:rPr>
        <w:t xml:space="preserve"> below</w:t>
      </w:r>
      <w:r w:rsidR="00041553">
        <w:rPr>
          <w:bCs/>
          <w:iCs/>
          <w:sz w:val="22"/>
          <w:szCs w:val="18"/>
          <w:lang w:val="en-GB" w:eastAsia="ko-KR"/>
        </w:rPr>
        <w:t>:</w:t>
      </w:r>
    </w:p>
    <w:p w14:paraId="132B7020" w14:textId="51CE951E" w:rsidR="006B633A" w:rsidRPr="006B633A" w:rsidRDefault="006B633A" w:rsidP="005738B2">
      <w:pPr>
        <w:numPr>
          <w:ilvl w:val="0"/>
          <w:numId w:val="12"/>
        </w:numPr>
        <w:overflowPunct/>
        <w:autoSpaceDE/>
        <w:autoSpaceDN/>
        <w:adjustRightInd/>
        <w:spacing w:after="0"/>
        <w:jc w:val="both"/>
        <w:textAlignment w:val="auto"/>
        <w:rPr>
          <w:bCs/>
          <w:iCs/>
          <w:sz w:val="22"/>
          <w:szCs w:val="18"/>
          <w:lang w:eastAsia="ko-KR"/>
        </w:rPr>
      </w:pPr>
      <w:r w:rsidRPr="006B633A">
        <w:rPr>
          <w:bCs/>
          <w:iCs/>
          <w:sz w:val="22"/>
          <w:szCs w:val="18"/>
          <w:lang w:eastAsia="ko-KR"/>
        </w:rPr>
        <w:lastRenderedPageBreak/>
        <w:t xml:space="preserve">Option 1: Joint HARQ-Ack </w:t>
      </w:r>
      <w:r w:rsidR="00594D44">
        <w:rPr>
          <w:bCs/>
          <w:iCs/>
          <w:sz w:val="22"/>
          <w:szCs w:val="18"/>
          <w:lang w:eastAsia="ko-KR"/>
        </w:rPr>
        <w:t>payload</w:t>
      </w:r>
      <w:r w:rsidR="00594D44" w:rsidRPr="006B633A">
        <w:rPr>
          <w:bCs/>
          <w:iCs/>
          <w:sz w:val="22"/>
          <w:szCs w:val="18"/>
          <w:lang w:eastAsia="ko-KR"/>
        </w:rPr>
        <w:t xml:space="preserve"> </w:t>
      </w:r>
    </w:p>
    <w:p w14:paraId="7F0087A1" w14:textId="506D1782" w:rsidR="006B633A" w:rsidRPr="006B633A" w:rsidRDefault="006B633A" w:rsidP="005738B2">
      <w:pPr>
        <w:numPr>
          <w:ilvl w:val="0"/>
          <w:numId w:val="12"/>
        </w:numPr>
        <w:overflowPunct/>
        <w:autoSpaceDE/>
        <w:autoSpaceDN/>
        <w:adjustRightInd/>
        <w:spacing w:after="0"/>
        <w:jc w:val="both"/>
        <w:textAlignment w:val="auto"/>
        <w:rPr>
          <w:bCs/>
          <w:iCs/>
          <w:sz w:val="22"/>
          <w:szCs w:val="18"/>
          <w:lang w:eastAsia="ko-KR"/>
        </w:rPr>
      </w:pPr>
      <w:r w:rsidRPr="006B633A">
        <w:rPr>
          <w:bCs/>
          <w:iCs/>
          <w:sz w:val="22"/>
          <w:szCs w:val="18"/>
          <w:lang w:eastAsia="ko-KR"/>
        </w:rPr>
        <w:t xml:space="preserve">Option 2: Separate HARQ-Ack </w:t>
      </w:r>
      <w:r w:rsidR="00594D44">
        <w:rPr>
          <w:bCs/>
          <w:iCs/>
          <w:sz w:val="22"/>
          <w:szCs w:val="18"/>
          <w:lang w:eastAsia="ko-KR"/>
        </w:rPr>
        <w:t>payload</w:t>
      </w:r>
      <w:r w:rsidR="00594D44" w:rsidRPr="006B633A">
        <w:rPr>
          <w:bCs/>
          <w:iCs/>
          <w:sz w:val="22"/>
          <w:szCs w:val="18"/>
          <w:lang w:eastAsia="ko-KR"/>
        </w:rPr>
        <w:t xml:space="preserve"> </w:t>
      </w:r>
    </w:p>
    <w:p w14:paraId="16F5AFED" w14:textId="6A6ADAC1" w:rsidR="00BC70F3" w:rsidRDefault="00BC70F3" w:rsidP="005738B2">
      <w:pPr>
        <w:jc w:val="both"/>
        <w:rPr>
          <w:lang w:val="en-GB"/>
        </w:rPr>
      </w:pPr>
    </w:p>
    <w:p w14:paraId="20571F24" w14:textId="37D176EC" w:rsidR="00BC70F3" w:rsidRDefault="00A6480C" w:rsidP="005738B2">
      <w:pPr>
        <w:jc w:val="center"/>
        <w:rPr>
          <w:lang w:val="en-GB"/>
        </w:rPr>
      </w:pPr>
      <w:r>
        <w:rPr>
          <w:noProof/>
          <w:lang w:val="en-GB"/>
        </w:rPr>
        <w:drawing>
          <wp:inline distT="0" distB="0" distL="0" distR="0" wp14:anchorId="7BD44A6D" wp14:editId="19DA1E07">
            <wp:extent cx="4142629" cy="188906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2266" cy="1893455"/>
                    </a:xfrm>
                    <a:prstGeom prst="rect">
                      <a:avLst/>
                    </a:prstGeom>
                    <a:noFill/>
                  </pic:spPr>
                </pic:pic>
              </a:graphicData>
            </a:graphic>
          </wp:inline>
        </w:drawing>
      </w:r>
    </w:p>
    <w:p w14:paraId="2BF17842" w14:textId="6B8D77D2" w:rsidR="00BC70F3" w:rsidRPr="005738B2" w:rsidRDefault="00BC70F3" w:rsidP="005738B2">
      <w:pPr>
        <w:pStyle w:val="ListParagraph"/>
        <w:numPr>
          <w:ilvl w:val="0"/>
          <w:numId w:val="20"/>
        </w:numPr>
        <w:jc w:val="center"/>
        <w:rPr>
          <w:rFonts w:ascii="Times New Roman" w:hAnsi="Times New Roman"/>
          <w:lang w:val="en-GB"/>
        </w:rPr>
      </w:pPr>
      <w:r w:rsidRPr="005738B2">
        <w:rPr>
          <w:rFonts w:ascii="Times New Roman" w:hAnsi="Times New Roman"/>
          <w:lang w:val="en-GB"/>
        </w:rPr>
        <w:t xml:space="preserve">Joint HARQ-Ack </w:t>
      </w:r>
      <w:r w:rsidR="00E27601" w:rsidRPr="005738B2">
        <w:rPr>
          <w:rFonts w:ascii="Times New Roman" w:hAnsi="Times New Roman"/>
          <w:lang w:val="en-GB"/>
        </w:rPr>
        <w:t>payload</w:t>
      </w:r>
    </w:p>
    <w:p w14:paraId="7C12B444" w14:textId="66BC86EA" w:rsidR="00BC70F3" w:rsidRDefault="00BC70F3" w:rsidP="005738B2">
      <w:pPr>
        <w:jc w:val="both"/>
        <w:rPr>
          <w:lang w:val="en-GB"/>
        </w:rPr>
      </w:pPr>
    </w:p>
    <w:p w14:paraId="016D0311" w14:textId="71B9B5E9" w:rsidR="00411780" w:rsidRDefault="006622C3" w:rsidP="005738B2">
      <w:pPr>
        <w:jc w:val="center"/>
        <w:rPr>
          <w:lang w:val="en-GB"/>
        </w:rPr>
      </w:pPr>
      <w:r>
        <w:rPr>
          <w:noProof/>
          <w:lang w:val="en-GB"/>
        </w:rPr>
        <w:drawing>
          <wp:inline distT="0" distB="0" distL="0" distR="0" wp14:anchorId="24381D1D" wp14:editId="07015A01">
            <wp:extent cx="4088019" cy="1864159"/>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5687" cy="1867656"/>
                    </a:xfrm>
                    <a:prstGeom prst="rect">
                      <a:avLst/>
                    </a:prstGeom>
                    <a:noFill/>
                  </pic:spPr>
                </pic:pic>
              </a:graphicData>
            </a:graphic>
          </wp:inline>
        </w:drawing>
      </w:r>
    </w:p>
    <w:p w14:paraId="1CB55A3D" w14:textId="3A2C7F50" w:rsidR="00BC70F3" w:rsidRPr="005738B2" w:rsidRDefault="00BC70F3" w:rsidP="005738B2">
      <w:pPr>
        <w:pStyle w:val="ListParagraph"/>
        <w:numPr>
          <w:ilvl w:val="0"/>
          <w:numId w:val="20"/>
        </w:numPr>
        <w:jc w:val="center"/>
        <w:rPr>
          <w:rFonts w:ascii="Times New Roman" w:hAnsi="Times New Roman"/>
          <w:lang w:val="en-GB"/>
        </w:rPr>
      </w:pPr>
      <w:r w:rsidRPr="005738B2">
        <w:rPr>
          <w:rFonts w:ascii="Times New Roman" w:hAnsi="Times New Roman"/>
          <w:lang w:val="en-GB"/>
        </w:rPr>
        <w:t xml:space="preserve">Separate HARQ-Ack </w:t>
      </w:r>
      <w:r w:rsidR="00E27601" w:rsidRPr="005738B2">
        <w:rPr>
          <w:rFonts w:ascii="Times New Roman" w:hAnsi="Times New Roman"/>
          <w:lang w:val="en-GB"/>
        </w:rPr>
        <w:t>payload</w:t>
      </w:r>
    </w:p>
    <w:p w14:paraId="75D9BA9D" w14:textId="4D5EADCC" w:rsidR="00BC70F3" w:rsidRPr="00BC70F3" w:rsidRDefault="00BC70F3" w:rsidP="005738B2">
      <w:pPr>
        <w:ind w:left="360"/>
        <w:jc w:val="both"/>
        <w:rPr>
          <w:lang w:val="en-GB"/>
        </w:rPr>
      </w:pPr>
      <w:r w:rsidRPr="00AD68F1">
        <w:rPr>
          <w:rFonts w:asciiTheme="majorBidi" w:hAnsiTheme="majorBidi" w:cstheme="majorBidi"/>
          <w:b/>
          <w:sz w:val="22"/>
          <w:szCs w:val="22"/>
          <w:lang w:val="en-GB" w:eastAsia="ko-KR"/>
        </w:rPr>
        <w:t xml:space="preserve">Figure </w:t>
      </w:r>
      <w:r w:rsidR="007C125E">
        <w:rPr>
          <w:rFonts w:asciiTheme="majorBidi" w:hAnsiTheme="majorBidi" w:cstheme="majorBidi"/>
          <w:b/>
          <w:sz w:val="22"/>
          <w:szCs w:val="22"/>
          <w:lang w:val="en-GB" w:eastAsia="ko-KR"/>
        </w:rPr>
        <w:t>1</w:t>
      </w:r>
      <w:r w:rsidRPr="00AD68F1">
        <w:rPr>
          <w:rFonts w:asciiTheme="majorBidi" w:hAnsiTheme="majorBidi" w:cstheme="majorBidi"/>
          <w:b/>
          <w:sz w:val="22"/>
          <w:szCs w:val="22"/>
          <w:lang w:val="en-GB" w:eastAsia="ko-KR"/>
        </w:rPr>
        <w:t>. Options for</w:t>
      </w:r>
      <w:r>
        <w:rPr>
          <w:lang w:val="en-GB"/>
        </w:rPr>
        <w:t xml:space="preserve"> </w:t>
      </w:r>
      <w:r>
        <w:rPr>
          <w:rFonts w:asciiTheme="majorBidi" w:hAnsiTheme="majorBidi" w:cstheme="majorBidi"/>
          <w:b/>
          <w:sz w:val="22"/>
          <w:szCs w:val="22"/>
          <w:lang w:val="en-GB" w:eastAsia="ko-KR"/>
        </w:rPr>
        <w:t xml:space="preserve">HARQ-Ack </w:t>
      </w:r>
      <w:r w:rsidR="00594D44">
        <w:rPr>
          <w:rFonts w:asciiTheme="majorBidi" w:hAnsiTheme="majorBidi" w:cstheme="majorBidi"/>
          <w:b/>
          <w:sz w:val="22"/>
          <w:szCs w:val="22"/>
          <w:lang w:val="en-GB" w:eastAsia="ko-KR"/>
        </w:rPr>
        <w:t>feedback</w:t>
      </w:r>
      <w:r>
        <w:rPr>
          <w:rFonts w:asciiTheme="majorBidi" w:hAnsiTheme="majorBidi" w:cstheme="majorBidi"/>
          <w:b/>
          <w:sz w:val="22"/>
          <w:szCs w:val="22"/>
          <w:lang w:val="en-GB" w:eastAsia="ko-KR"/>
        </w:rPr>
        <w:t xml:space="preserve">: (a) joint HARQ-Ack </w:t>
      </w:r>
      <w:r w:rsidR="00594D44">
        <w:rPr>
          <w:rFonts w:asciiTheme="majorBidi" w:hAnsiTheme="majorBidi" w:cstheme="majorBidi"/>
          <w:b/>
          <w:sz w:val="22"/>
          <w:szCs w:val="22"/>
          <w:lang w:val="en-GB" w:eastAsia="ko-KR"/>
        </w:rPr>
        <w:t xml:space="preserve">payload </w:t>
      </w:r>
      <w:r>
        <w:rPr>
          <w:rFonts w:asciiTheme="majorBidi" w:hAnsiTheme="majorBidi" w:cstheme="majorBidi"/>
          <w:b/>
          <w:sz w:val="22"/>
          <w:szCs w:val="22"/>
          <w:lang w:val="en-GB" w:eastAsia="ko-KR"/>
        </w:rPr>
        <w:t xml:space="preserve">(b) separate HARQ-Ack </w:t>
      </w:r>
      <w:r w:rsidR="00594D44">
        <w:rPr>
          <w:rFonts w:asciiTheme="majorBidi" w:hAnsiTheme="majorBidi" w:cstheme="majorBidi"/>
          <w:b/>
          <w:sz w:val="22"/>
          <w:szCs w:val="22"/>
          <w:lang w:val="en-GB" w:eastAsia="ko-KR"/>
        </w:rPr>
        <w:t>payload</w:t>
      </w:r>
      <w:r>
        <w:rPr>
          <w:rFonts w:asciiTheme="majorBidi" w:hAnsiTheme="majorBidi" w:cstheme="majorBidi"/>
          <w:b/>
          <w:sz w:val="22"/>
          <w:szCs w:val="22"/>
          <w:lang w:val="en-GB" w:eastAsia="ko-KR"/>
        </w:rPr>
        <w:t xml:space="preserve">. </w:t>
      </w:r>
    </w:p>
    <w:p w14:paraId="682FE6F5" w14:textId="77777777" w:rsidR="00BC70F3" w:rsidRDefault="00BC70F3" w:rsidP="005738B2">
      <w:pPr>
        <w:jc w:val="both"/>
        <w:rPr>
          <w:lang w:val="en-GB"/>
        </w:rPr>
      </w:pPr>
    </w:p>
    <w:p w14:paraId="61F912C1" w14:textId="14B1388E" w:rsidR="00882BC9" w:rsidRPr="00411E66" w:rsidRDefault="00D6437A" w:rsidP="005738B2">
      <w:pPr>
        <w:jc w:val="both"/>
        <w:rPr>
          <w:bCs/>
          <w:iCs/>
          <w:sz w:val="22"/>
          <w:szCs w:val="18"/>
          <w:lang w:val="en-GB" w:eastAsia="ko-KR"/>
        </w:rPr>
      </w:pPr>
      <w:r>
        <w:rPr>
          <w:bCs/>
          <w:iCs/>
          <w:sz w:val="22"/>
          <w:szCs w:val="18"/>
          <w:lang w:val="en-GB" w:eastAsia="ko-KR"/>
        </w:rPr>
        <w:t xml:space="preserve">Option 1 is applicable only to the case of ideal backhaul. </w:t>
      </w:r>
      <w:r w:rsidR="00411E66" w:rsidRPr="00411E66">
        <w:rPr>
          <w:bCs/>
          <w:iCs/>
          <w:sz w:val="22"/>
          <w:szCs w:val="18"/>
          <w:lang w:val="en-GB" w:eastAsia="ko-KR"/>
        </w:rPr>
        <w:t xml:space="preserve">In </w:t>
      </w:r>
      <w:r w:rsidR="006B633A">
        <w:rPr>
          <w:bCs/>
          <w:iCs/>
          <w:sz w:val="22"/>
          <w:szCs w:val="18"/>
          <w:lang w:val="en-GB" w:eastAsia="ko-KR"/>
        </w:rPr>
        <w:t>Option 1</w:t>
      </w:r>
      <w:r w:rsidR="00411E66" w:rsidRPr="00411E66">
        <w:rPr>
          <w:bCs/>
          <w:iCs/>
          <w:sz w:val="22"/>
          <w:szCs w:val="18"/>
          <w:lang w:val="en-GB" w:eastAsia="ko-KR"/>
        </w:rPr>
        <w:t xml:space="preserve">, </w:t>
      </w:r>
      <w:r w:rsidR="00411E66">
        <w:rPr>
          <w:bCs/>
          <w:iCs/>
          <w:sz w:val="22"/>
          <w:szCs w:val="18"/>
          <w:lang w:val="en-GB" w:eastAsia="ko-KR"/>
        </w:rPr>
        <w:t xml:space="preserve">the UE maintains </w:t>
      </w:r>
      <w:r w:rsidR="006B633A">
        <w:rPr>
          <w:bCs/>
          <w:iCs/>
          <w:sz w:val="22"/>
          <w:szCs w:val="18"/>
          <w:lang w:val="en-GB" w:eastAsia="ko-KR"/>
        </w:rPr>
        <w:t xml:space="preserve">a </w:t>
      </w:r>
      <w:r w:rsidR="00411E66">
        <w:rPr>
          <w:bCs/>
          <w:iCs/>
          <w:sz w:val="22"/>
          <w:szCs w:val="18"/>
          <w:lang w:val="en-GB" w:eastAsia="ko-KR"/>
        </w:rPr>
        <w:t xml:space="preserve">joint HARQ-Ack </w:t>
      </w:r>
      <w:r w:rsidR="00594D44">
        <w:rPr>
          <w:bCs/>
          <w:iCs/>
          <w:sz w:val="22"/>
          <w:szCs w:val="18"/>
          <w:lang w:val="en-GB" w:eastAsia="ko-KR"/>
        </w:rPr>
        <w:t xml:space="preserve">payload </w:t>
      </w:r>
      <w:r w:rsidR="00411E66">
        <w:rPr>
          <w:bCs/>
          <w:iCs/>
          <w:sz w:val="22"/>
          <w:szCs w:val="18"/>
          <w:lang w:val="en-GB" w:eastAsia="ko-KR"/>
        </w:rPr>
        <w:t>for the multiple TRPs that it is connected to.</w:t>
      </w:r>
      <w:r w:rsidR="006B633A">
        <w:rPr>
          <w:bCs/>
          <w:iCs/>
          <w:sz w:val="22"/>
          <w:szCs w:val="18"/>
          <w:lang w:val="en-GB" w:eastAsia="ko-KR"/>
        </w:rPr>
        <w:t xml:space="preserve"> </w:t>
      </w:r>
      <w:r w:rsidR="00041553">
        <w:rPr>
          <w:bCs/>
          <w:iCs/>
          <w:sz w:val="22"/>
          <w:szCs w:val="18"/>
          <w:lang w:val="en-GB" w:eastAsia="ko-KR"/>
        </w:rPr>
        <w:t>The HARQ-Ack information bits corresponding to PDSCHs from different TRPs are multiplexed. And t</w:t>
      </w:r>
      <w:r w:rsidR="006B633A">
        <w:rPr>
          <w:bCs/>
          <w:iCs/>
          <w:sz w:val="22"/>
          <w:szCs w:val="18"/>
          <w:lang w:val="en-GB" w:eastAsia="ko-KR"/>
        </w:rPr>
        <w:t xml:space="preserve">he UE follows the </w:t>
      </w:r>
      <w:r w:rsidR="00041553">
        <w:rPr>
          <w:bCs/>
          <w:iCs/>
          <w:sz w:val="22"/>
          <w:szCs w:val="18"/>
          <w:lang w:val="en-GB" w:eastAsia="ko-KR"/>
        </w:rPr>
        <w:t xml:space="preserve">K1 value and the </w:t>
      </w:r>
      <w:r w:rsidR="006B633A">
        <w:rPr>
          <w:bCs/>
          <w:iCs/>
          <w:sz w:val="22"/>
          <w:szCs w:val="18"/>
          <w:lang w:val="en-GB" w:eastAsia="ko-KR"/>
        </w:rPr>
        <w:t xml:space="preserve">DAI (in case of dynamic HARQ-Ack </w:t>
      </w:r>
      <w:r w:rsidR="00927874">
        <w:rPr>
          <w:bCs/>
          <w:iCs/>
          <w:sz w:val="22"/>
          <w:szCs w:val="18"/>
          <w:lang w:val="en-GB" w:eastAsia="ko-KR"/>
        </w:rPr>
        <w:t>codebook</w:t>
      </w:r>
      <w:r w:rsidR="006B633A">
        <w:rPr>
          <w:bCs/>
          <w:iCs/>
          <w:sz w:val="22"/>
          <w:szCs w:val="18"/>
          <w:lang w:val="en-GB" w:eastAsia="ko-KR"/>
        </w:rPr>
        <w:t xml:space="preserve">) in the PDCCHs to determine the HARQ-Ack </w:t>
      </w:r>
      <w:r w:rsidR="00927874">
        <w:rPr>
          <w:bCs/>
          <w:iCs/>
          <w:sz w:val="22"/>
          <w:szCs w:val="18"/>
          <w:lang w:val="en-GB" w:eastAsia="ko-KR"/>
        </w:rPr>
        <w:t>payload</w:t>
      </w:r>
      <w:r w:rsidR="006B633A">
        <w:rPr>
          <w:bCs/>
          <w:iCs/>
          <w:sz w:val="22"/>
          <w:szCs w:val="18"/>
          <w:lang w:val="en-GB" w:eastAsia="ko-KR"/>
        </w:rPr>
        <w:t xml:space="preserve">, as in the single-TRP scenario. </w:t>
      </w:r>
      <w:r w:rsidR="001C2635">
        <w:rPr>
          <w:bCs/>
          <w:iCs/>
          <w:sz w:val="22"/>
          <w:szCs w:val="18"/>
          <w:lang w:val="en-GB" w:eastAsia="ko-KR"/>
        </w:rPr>
        <w:t xml:space="preserve">As clear from the description, the joint HARQ-Ack </w:t>
      </w:r>
      <w:r w:rsidR="00927874">
        <w:rPr>
          <w:bCs/>
          <w:iCs/>
          <w:sz w:val="22"/>
          <w:szCs w:val="18"/>
          <w:lang w:val="en-GB" w:eastAsia="ko-KR"/>
        </w:rPr>
        <w:t>payload</w:t>
      </w:r>
      <w:r w:rsidR="00041553">
        <w:rPr>
          <w:bCs/>
          <w:iCs/>
          <w:sz w:val="22"/>
          <w:szCs w:val="18"/>
          <w:lang w:val="en-GB" w:eastAsia="ko-KR"/>
        </w:rPr>
        <w:t xml:space="preserve"> design</w:t>
      </w:r>
      <w:r w:rsidR="001C2635">
        <w:rPr>
          <w:bCs/>
          <w:iCs/>
          <w:sz w:val="22"/>
          <w:szCs w:val="18"/>
          <w:lang w:val="en-GB" w:eastAsia="ko-KR"/>
        </w:rPr>
        <w:t xml:space="preserve"> is more suitable for the case in which the multiple TRPs </w:t>
      </w:r>
      <w:proofErr w:type="gramStart"/>
      <w:r w:rsidR="001C2635">
        <w:rPr>
          <w:bCs/>
          <w:iCs/>
          <w:sz w:val="22"/>
          <w:szCs w:val="18"/>
          <w:lang w:val="en-GB" w:eastAsia="ko-KR"/>
        </w:rPr>
        <w:t>are connected with</w:t>
      </w:r>
      <w:proofErr w:type="gramEnd"/>
      <w:r w:rsidR="001C2635">
        <w:rPr>
          <w:bCs/>
          <w:iCs/>
          <w:sz w:val="22"/>
          <w:szCs w:val="18"/>
          <w:lang w:val="en-GB" w:eastAsia="ko-KR"/>
        </w:rPr>
        <w:t xml:space="preserve"> ideal backhaul. In particular, the multiple TRPs may </w:t>
      </w:r>
      <w:r w:rsidR="00F27323">
        <w:rPr>
          <w:bCs/>
          <w:iCs/>
          <w:sz w:val="22"/>
          <w:szCs w:val="18"/>
          <w:lang w:val="en-GB" w:eastAsia="ko-KR"/>
        </w:rPr>
        <w:t xml:space="preserve">need to </w:t>
      </w:r>
      <w:r w:rsidR="001C2635">
        <w:rPr>
          <w:bCs/>
          <w:iCs/>
          <w:sz w:val="22"/>
          <w:szCs w:val="18"/>
          <w:lang w:val="en-GB" w:eastAsia="ko-KR"/>
        </w:rPr>
        <w:t xml:space="preserve">communicate the </w:t>
      </w:r>
      <w:r w:rsidR="00041553">
        <w:rPr>
          <w:bCs/>
          <w:iCs/>
          <w:sz w:val="22"/>
          <w:szCs w:val="18"/>
          <w:lang w:val="en-GB" w:eastAsia="ko-KR"/>
        </w:rPr>
        <w:t>k1, ARI</w:t>
      </w:r>
      <w:r w:rsidR="001C2635">
        <w:rPr>
          <w:bCs/>
          <w:iCs/>
          <w:sz w:val="22"/>
          <w:szCs w:val="18"/>
          <w:lang w:val="en-GB" w:eastAsia="ko-KR"/>
        </w:rPr>
        <w:t xml:space="preserve"> and DAI information over the backhaul before scheduling the HARQ-Ack </w:t>
      </w:r>
      <w:proofErr w:type="gramStart"/>
      <w:r w:rsidR="001C2635">
        <w:rPr>
          <w:bCs/>
          <w:iCs/>
          <w:sz w:val="22"/>
          <w:szCs w:val="18"/>
          <w:lang w:val="en-GB" w:eastAsia="ko-KR"/>
        </w:rPr>
        <w:t>feedback, and</w:t>
      </w:r>
      <w:proofErr w:type="gramEnd"/>
      <w:r w:rsidR="001C2635">
        <w:rPr>
          <w:bCs/>
          <w:iCs/>
          <w:sz w:val="22"/>
          <w:szCs w:val="18"/>
          <w:lang w:val="en-GB" w:eastAsia="ko-KR"/>
        </w:rPr>
        <w:t xml:space="preserve"> may also communicate the received HARQ-Ack bits, in case not all the TRPs are able to receive the HARQ-Ack feedback. From standardization perspective, the joint HARQ-</w:t>
      </w:r>
      <w:r w:rsidR="00FB7F84">
        <w:rPr>
          <w:bCs/>
          <w:iCs/>
          <w:sz w:val="22"/>
          <w:szCs w:val="18"/>
          <w:lang w:val="en-GB" w:eastAsia="ko-KR"/>
        </w:rPr>
        <w:t>Ack</w:t>
      </w:r>
      <w:r w:rsidR="001C2635">
        <w:rPr>
          <w:bCs/>
          <w:iCs/>
          <w:sz w:val="22"/>
          <w:szCs w:val="18"/>
          <w:lang w:val="en-GB" w:eastAsia="ko-KR"/>
        </w:rPr>
        <w:t xml:space="preserve"> </w:t>
      </w:r>
      <w:r w:rsidR="00927874">
        <w:rPr>
          <w:bCs/>
          <w:iCs/>
          <w:sz w:val="22"/>
          <w:szCs w:val="18"/>
          <w:lang w:val="en-GB" w:eastAsia="ko-KR"/>
        </w:rPr>
        <w:t>payload</w:t>
      </w:r>
      <w:r w:rsidR="001C2635">
        <w:rPr>
          <w:bCs/>
          <w:iCs/>
          <w:sz w:val="22"/>
          <w:szCs w:val="18"/>
          <w:lang w:val="en-GB" w:eastAsia="ko-KR"/>
        </w:rPr>
        <w:t xml:space="preserve"> </w:t>
      </w:r>
      <w:r w:rsidR="00DD5FAA">
        <w:rPr>
          <w:bCs/>
          <w:iCs/>
          <w:sz w:val="22"/>
          <w:szCs w:val="18"/>
          <w:lang w:val="en-GB" w:eastAsia="ko-KR"/>
        </w:rPr>
        <w:t>design</w:t>
      </w:r>
      <w:r w:rsidR="001C2635">
        <w:rPr>
          <w:bCs/>
          <w:iCs/>
          <w:sz w:val="22"/>
          <w:szCs w:val="18"/>
          <w:lang w:val="en-GB" w:eastAsia="ko-KR"/>
        </w:rPr>
        <w:t xml:space="preserve"> may already be supported with the NR Rel-15 HARQ-Ack </w:t>
      </w:r>
      <w:r w:rsidR="00DD5FAA">
        <w:rPr>
          <w:bCs/>
          <w:iCs/>
          <w:sz w:val="22"/>
          <w:szCs w:val="18"/>
          <w:lang w:val="en-GB" w:eastAsia="ko-KR"/>
        </w:rPr>
        <w:t>determination</w:t>
      </w:r>
      <w:r w:rsidR="001C2635">
        <w:rPr>
          <w:bCs/>
          <w:iCs/>
          <w:sz w:val="22"/>
          <w:szCs w:val="18"/>
          <w:lang w:val="en-GB" w:eastAsia="ko-KR"/>
        </w:rPr>
        <w:t xml:space="preserve"> mechanism (with both semi-static HARQ-</w:t>
      </w:r>
      <w:r w:rsidR="00FB7F84">
        <w:rPr>
          <w:bCs/>
          <w:iCs/>
          <w:sz w:val="22"/>
          <w:szCs w:val="18"/>
          <w:lang w:val="en-GB" w:eastAsia="ko-KR"/>
        </w:rPr>
        <w:t>Ack</w:t>
      </w:r>
      <w:r w:rsidR="001C2635">
        <w:rPr>
          <w:bCs/>
          <w:iCs/>
          <w:sz w:val="22"/>
          <w:szCs w:val="18"/>
          <w:lang w:val="en-GB" w:eastAsia="ko-KR"/>
        </w:rPr>
        <w:t xml:space="preserve"> codebook and joint HARQ-</w:t>
      </w:r>
      <w:r w:rsidR="00FB7F84">
        <w:rPr>
          <w:bCs/>
          <w:iCs/>
          <w:sz w:val="22"/>
          <w:szCs w:val="18"/>
          <w:lang w:val="en-GB" w:eastAsia="ko-KR"/>
        </w:rPr>
        <w:t>Ack</w:t>
      </w:r>
      <w:r w:rsidR="001C2635">
        <w:rPr>
          <w:bCs/>
          <w:iCs/>
          <w:sz w:val="22"/>
          <w:szCs w:val="18"/>
          <w:lang w:val="en-GB" w:eastAsia="ko-KR"/>
        </w:rPr>
        <w:t xml:space="preserve"> codebook), without</w:t>
      </w:r>
      <w:r w:rsidR="00DD5FAA">
        <w:rPr>
          <w:bCs/>
          <w:iCs/>
          <w:sz w:val="22"/>
          <w:szCs w:val="18"/>
          <w:lang w:val="en-GB" w:eastAsia="ko-KR"/>
        </w:rPr>
        <w:t xml:space="preserve"> further </w:t>
      </w:r>
      <w:r w:rsidR="001C2635">
        <w:rPr>
          <w:bCs/>
          <w:iCs/>
          <w:sz w:val="22"/>
          <w:szCs w:val="18"/>
          <w:lang w:val="en-GB" w:eastAsia="ko-KR"/>
        </w:rPr>
        <w:t xml:space="preserve">enhancement.  </w:t>
      </w:r>
    </w:p>
    <w:p w14:paraId="6B297ACE" w14:textId="386F3BA5" w:rsidR="00486D50" w:rsidRDefault="00D6437A" w:rsidP="005738B2">
      <w:pPr>
        <w:jc w:val="both"/>
        <w:rPr>
          <w:bCs/>
          <w:iCs/>
          <w:sz w:val="22"/>
          <w:szCs w:val="18"/>
          <w:lang w:val="en-GB" w:eastAsia="ko-KR"/>
        </w:rPr>
      </w:pPr>
      <w:r>
        <w:rPr>
          <w:bCs/>
          <w:iCs/>
          <w:sz w:val="22"/>
          <w:szCs w:val="18"/>
          <w:lang w:val="en-GB" w:eastAsia="ko-KR"/>
        </w:rPr>
        <w:t xml:space="preserve">Option 2 is applicable to both ideal and non-ideal backhaul cases. </w:t>
      </w:r>
      <w:r w:rsidR="001C2635">
        <w:rPr>
          <w:bCs/>
          <w:iCs/>
          <w:sz w:val="22"/>
          <w:szCs w:val="18"/>
          <w:lang w:val="en-GB" w:eastAsia="ko-KR"/>
        </w:rPr>
        <w:t xml:space="preserve">In Option 2, the UE </w:t>
      </w:r>
      <w:r w:rsidR="00CA1C6F">
        <w:rPr>
          <w:bCs/>
          <w:iCs/>
          <w:sz w:val="22"/>
          <w:szCs w:val="18"/>
          <w:lang w:val="en-GB" w:eastAsia="ko-KR"/>
        </w:rPr>
        <w:t>maintains</w:t>
      </w:r>
      <w:r w:rsidR="001C2635">
        <w:rPr>
          <w:bCs/>
          <w:iCs/>
          <w:sz w:val="22"/>
          <w:szCs w:val="18"/>
          <w:lang w:val="en-GB" w:eastAsia="ko-KR"/>
        </w:rPr>
        <w:t xml:space="preserve"> separate HARQ-Ack </w:t>
      </w:r>
      <w:r w:rsidR="00927874">
        <w:rPr>
          <w:bCs/>
          <w:iCs/>
          <w:sz w:val="22"/>
          <w:szCs w:val="18"/>
          <w:lang w:val="en-GB" w:eastAsia="ko-KR"/>
        </w:rPr>
        <w:t>payload</w:t>
      </w:r>
      <w:r w:rsidR="001C2635">
        <w:rPr>
          <w:bCs/>
          <w:iCs/>
          <w:sz w:val="22"/>
          <w:szCs w:val="18"/>
          <w:lang w:val="en-GB" w:eastAsia="ko-KR"/>
        </w:rPr>
        <w:t xml:space="preserve"> </w:t>
      </w:r>
      <w:r w:rsidR="00CA1C6F">
        <w:rPr>
          <w:bCs/>
          <w:iCs/>
          <w:sz w:val="22"/>
          <w:szCs w:val="18"/>
          <w:lang w:val="en-GB" w:eastAsia="ko-KR"/>
        </w:rPr>
        <w:t>for</w:t>
      </w:r>
      <w:r w:rsidR="001C2635">
        <w:rPr>
          <w:bCs/>
          <w:iCs/>
          <w:sz w:val="22"/>
          <w:szCs w:val="18"/>
          <w:lang w:val="en-GB" w:eastAsia="ko-KR"/>
        </w:rPr>
        <w:t xml:space="preserve"> each of the multiple TRPs. </w:t>
      </w:r>
      <w:r w:rsidR="00882BC9">
        <w:rPr>
          <w:bCs/>
          <w:iCs/>
          <w:sz w:val="22"/>
          <w:szCs w:val="18"/>
          <w:lang w:val="en-GB" w:eastAsia="ko-KR"/>
        </w:rPr>
        <w:t xml:space="preserve">In other words, the UE does not multiplex the HARQ-Ack </w:t>
      </w:r>
      <w:r w:rsidR="00CA1C6F">
        <w:rPr>
          <w:bCs/>
          <w:iCs/>
          <w:sz w:val="22"/>
          <w:szCs w:val="18"/>
          <w:lang w:val="en-GB" w:eastAsia="ko-KR"/>
        </w:rPr>
        <w:t>information</w:t>
      </w:r>
      <w:r w:rsidR="00882BC9">
        <w:rPr>
          <w:bCs/>
          <w:iCs/>
          <w:sz w:val="22"/>
          <w:szCs w:val="18"/>
          <w:lang w:val="en-GB" w:eastAsia="ko-KR"/>
        </w:rPr>
        <w:t xml:space="preserve"> bits corresponding to PDSCHs transmitted from different TRPs. </w:t>
      </w:r>
      <w:r w:rsidR="00F40250">
        <w:rPr>
          <w:bCs/>
          <w:iCs/>
          <w:sz w:val="22"/>
          <w:szCs w:val="18"/>
          <w:lang w:val="en-GB" w:eastAsia="ko-KR"/>
        </w:rPr>
        <w:t xml:space="preserve">The separate HARQ-Ack </w:t>
      </w:r>
      <w:r w:rsidR="00927874">
        <w:rPr>
          <w:bCs/>
          <w:iCs/>
          <w:sz w:val="22"/>
          <w:szCs w:val="18"/>
          <w:lang w:val="en-GB" w:eastAsia="ko-KR"/>
        </w:rPr>
        <w:t>payload</w:t>
      </w:r>
      <w:r w:rsidR="00F40250">
        <w:rPr>
          <w:bCs/>
          <w:iCs/>
          <w:sz w:val="22"/>
          <w:szCs w:val="18"/>
          <w:lang w:val="en-GB" w:eastAsia="ko-KR"/>
        </w:rPr>
        <w:t xml:space="preserve"> option may be better suited for the scenario in which the multiple TRPs </w:t>
      </w:r>
      <w:proofErr w:type="gramStart"/>
      <w:r w:rsidR="00F40250">
        <w:rPr>
          <w:bCs/>
          <w:iCs/>
          <w:sz w:val="22"/>
          <w:szCs w:val="18"/>
          <w:lang w:val="en-GB" w:eastAsia="ko-KR"/>
        </w:rPr>
        <w:t>are connected with</w:t>
      </w:r>
      <w:proofErr w:type="gramEnd"/>
      <w:r w:rsidR="00F40250">
        <w:rPr>
          <w:bCs/>
          <w:iCs/>
          <w:sz w:val="22"/>
          <w:szCs w:val="18"/>
          <w:lang w:val="en-GB" w:eastAsia="ko-KR"/>
        </w:rPr>
        <w:t xml:space="preserve"> non-ideal backhaul.</w:t>
      </w:r>
      <w:r w:rsidR="00486D50">
        <w:rPr>
          <w:bCs/>
          <w:iCs/>
          <w:sz w:val="22"/>
          <w:szCs w:val="18"/>
          <w:lang w:val="en-GB" w:eastAsia="ko-KR"/>
        </w:rPr>
        <w:t xml:space="preserve"> For example, </w:t>
      </w:r>
      <w:r w:rsidR="00A112BA">
        <w:rPr>
          <w:bCs/>
          <w:iCs/>
          <w:sz w:val="22"/>
          <w:szCs w:val="18"/>
          <w:lang w:val="en-GB" w:eastAsia="ko-KR"/>
        </w:rPr>
        <w:lastRenderedPageBreak/>
        <w:t>consider the case of</w:t>
      </w:r>
      <w:r w:rsidR="00486D50">
        <w:rPr>
          <w:bCs/>
          <w:iCs/>
          <w:sz w:val="22"/>
          <w:szCs w:val="18"/>
          <w:lang w:val="en-GB" w:eastAsia="ko-KR"/>
        </w:rPr>
        <w:t xml:space="preserve"> multiple </w:t>
      </w:r>
      <w:r w:rsidR="00486D50" w:rsidRPr="00486D50">
        <w:rPr>
          <w:iCs/>
          <w:sz w:val="22"/>
          <w:szCs w:val="22"/>
        </w:rPr>
        <w:t>NR-PDCCHs each scheduling a respective NR-PDSCH where each NR-PDSCH is transmitted from a separate TRP</w:t>
      </w:r>
      <w:r w:rsidR="00486D50">
        <w:rPr>
          <w:iCs/>
          <w:sz w:val="22"/>
          <w:szCs w:val="22"/>
        </w:rPr>
        <w:t>. If there is a</w:t>
      </w:r>
      <w:r w:rsidR="00486D50">
        <w:rPr>
          <w:bCs/>
          <w:iCs/>
          <w:sz w:val="22"/>
          <w:szCs w:val="18"/>
          <w:lang w:val="en-GB" w:eastAsia="ko-KR"/>
        </w:rPr>
        <w:t xml:space="preserve"> large </w:t>
      </w:r>
      <w:r w:rsidR="00F40250">
        <w:rPr>
          <w:bCs/>
          <w:iCs/>
          <w:sz w:val="22"/>
          <w:szCs w:val="18"/>
          <w:lang w:val="en-GB" w:eastAsia="ko-KR"/>
        </w:rPr>
        <w:t xml:space="preserve">latency in the backhaul </w:t>
      </w:r>
      <w:r w:rsidR="00486D50">
        <w:rPr>
          <w:bCs/>
          <w:iCs/>
          <w:sz w:val="22"/>
          <w:szCs w:val="18"/>
          <w:lang w:val="en-GB" w:eastAsia="ko-KR"/>
        </w:rPr>
        <w:t xml:space="preserve">between the multiple TRPs </w:t>
      </w:r>
      <w:r w:rsidR="00F40250">
        <w:rPr>
          <w:bCs/>
          <w:iCs/>
          <w:sz w:val="22"/>
          <w:szCs w:val="18"/>
          <w:lang w:val="en-GB" w:eastAsia="ko-KR"/>
        </w:rPr>
        <w:t xml:space="preserve">(e.g., </w:t>
      </w:r>
      <w:r w:rsidR="00486D50">
        <w:rPr>
          <w:bCs/>
          <w:iCs/>
          <w:sz w:val="22"/>
          <w:szCs w:val="18"/>
          <w:lang w:val="en-GB" w:eastAsia="ko-KR"/>
        </w:rPr>
        <w:t xml:space="preserve">a </w:t>
      </w:r>
      <w:r w:rsidR="00F40250">
        <w:rPr>
          <w:bCs/>
          <w:iCs/>
          <w:sz w:val="22"/>
          <w:szCs w:val="18"/>
          <w:lang w:val="en-GB" w:eastAsia="ko-KR"/>
        </w:rPr>
        <w:t xml:space="preserve">5 </w:t>
      </w:r>
      <w:proofErr w:type="spellStart"/>
      <w:r w:rsidR="00F40250">
        <w:rPr>
          <w:bCs/>
          <w:iCs/>
          <w:sz w:val="22"/>
          <w:szCs w:val="18"/>
          <w:lang w:val="en-GB" w:eastAsia="ko-KR"/>
        </w:rPr>
        <w:t>ms</w:t>
      </w:r>
      <w:proofErr w:type="spellEnd"/>
      <w:r w:rsidR="00F40250">
        <w:rPr>
          <w:bCs/>
          <w:iCs/>
          <w:sz w:val="22"/>
          <w:szCs w:val="18"/>
          <w:lang w:val="en-GB" w:eastAsia="ko-KR"/>
        </w:rPr>
        <w:t xml:space="preserve"> backhaul latency</w:t>
      </w:r>
      <w:r w:rsidR="00F27323">
        <w:rPr>
          <w:bCs/>
          <w:iCs/>
          <w:sz w:val="22"/>
          <w:szCs w:val="18"/>
          <w:lang w:val="en-GB" w:eastAsia="ko-KR"/>
        </w:rPr>
        <w:t xml:space="preserve"> per [2]</w:t>
      </w:r>
      <w:r w:rsidR="00F40250">
        <w:rPr>
          <w:bCs/>
          <w:iCs/>
          <w:sz w:val="22"/>
          <w:szCs w:val="18"/>
          <w:lang w:val="en-GB" w:eastAsia="ko-KR"/>
        </w:rPr>
        <w:t xml:space="preserve">), </w:t>
      </w:r>
      <w:r w:rsidR="00486D50">
        <w:rPr>
          <w:bCs/>
          <w:iCs/>
          <w:sz w:val="22"/>
          <w:szCs w:val="18"/>
          <w:lang w:val="en-GB" w:eastAsia="ko-KR"/>
        </w:rPr>
        <w:t xml:space="preserve">it is likely that the multiple TRPs may only have semi-static coordination and distributed scheduling. In this case, </w:t>
      </w:r>
      <w:r w:rsidR="000D55AE">
        <w:rPr>
          <w:bCs/>
          <w:iCs/>
          <w:sz w:val="22"/>
          <w:szCs w:val="18"/>
          <w:lang w:val="en-GB" w:eastAsia="ko-KR"/>
        </w:rPr>
        <w:t>the</w:t>
      </w:r>
      <w:r w:rsidR="00486D50">
        <w:rPr>
          <w:bCs/>
          <w:iCs/>
          <w:sz w:val="22"/>
          <w:szCs w:val="18"/>
          <w:lang w:val="en-GB" w:eastAsia="ko-KR"/>
        </w:rPr>
        <w:t xml:space="preserve"> joint HARQ-Ack </w:t>
      </w:r>
      <w:r w:rsidR="00927874">
        <w:rPr>
          <w:bCs/>
          <w:iCs/>
          <w:sz w:val="22"/>
          <w:szCs w:val="18"/>
          <w:lang w:val="en-GB" w:eastAsia="ko-KR"/>
        </w:rPr>
        <w:t>payload</w:t>
      </w:r>
      <w:r w:rsidR="00E031F5">
        <w:rPr>
          <w:bCs/>
          <w:iCs/>
          <w:sz w:val="22"/>
          <w:szCs w:val="18"/>
          <w:lang w:val="en-GB" w:eastAsia="ko-KR"/>
        </w:rPr>
        <w:t xml:space="preserve"> scheme can</w:t>
      </w:r>
      <w:r w:rsidR="00486D50">
        <w:rPr>
          <w:bCs/>
          <w:iCs/>
          <w:sz w:val="22"/>
          <w:szCs w:val="18"/>
          <w:lang w:val="en-GB" w:eastAsia="ko-KR"/>
        </w:rPr>
        <w:t>not work prope</w:t>
      </w:r>
      <w:r w:rsidR="005738B2">
        <w:rPr>
          <w:bCs/>
          <w:iCs/>
          <w:sz w:val="22"/>
          <w:szCs w:val="18"/>
          <w:lang w:val="en-GB" w:eastAsia="ko-KR"/>
        </w:rPr>
        <w:t>rly since the multiple TRPs can</w:t>
      </w:r>
      <w:r w:rsidR="00486D50">
        <w:rPr>
          <w:bCs/>
          <w:iCs/>
          <w:sz w:val="22"/>
          <w:szCs w:val="18"/>
          <w:lang w:val="en-GB" w:eastAsia="ko-KR"/>
        </w:rPr>
        <w:t xml:space="preserve">not coordinate the DAI information dynamically. </w:t>
      </w:r>
      <w:r w:rsidR="000D55AE">
        <w:rPr>
          <w:bCs/>
          <w:iCs/>
          <w:sz w:val="22"/>
          <w:szCs w:val="18"/>
          <w:lang w:val="en-GB" w:eastAsia="ko-KR"/>
        </w:rPr>
        <w:t xml:space="preserve">Therefore, the TRPs will not be able to interpret the HARQ-Ack </w:t>
      </w:r>
      <w:r w:rsidR="00927874">
        <w:rPr>
          <w:bCs/>
          <w:iCs/>
          <w:sz w:val="22"/>
          <w:szCs w:val="18"/>
          <w:lang w:val="en-GB" w:eastAsia="ko-KR"/>
        </w:rPr>
        <w:t>payload</w:t>
      </w:r>
      <w:r w:rsidR="000D55AE">
        <w:rPr>
          <w:bCs/>
          <w:iCs/>
          <w:sz w:val="22"/>
          <w:szCs w:val="18"/>
          <w:lang w:val="en-GB" w:eastAsia="ko-KR"/>
        </w:rPr>
        <w:t xml:space="preserve"> correctly. </w:t>
      </w:r>
    </w:p>
    <w:p w14:paraId="539B8B85" w14:textId="56759DB5" w:rsidR="00AC276C" w:rsidRPr="00411E66" w:rsidRDefault="007E6E76" w:rsidP="005738B2">
      <w:pPr>
        <w:jc w:val="both"/>
        <w:rPr>
          <w:bCs/>
          <w:iCs/>
          <w:sz w:val="22"/>
          <w:szCs w:val="18"/>
          <w:lang w:val="en-GB" w:eastAsia="ko-KR"/>
        </w:rPr>
      </w:pPr>
      <w:r>
        <w:rPr>
          <w:bCs/>
          <w:iCs/>
          <w:sz w:val="22"/>
          <w:szCs w:val="18"/>
          <w:lang w:val="en-GB" w:eastAsia="ko-KR"/>
        </w:rPr>
        <w:t xml:space="preserve">Based on the discussion above, we propose the following. </w:t>
      </w:r>
    </w:p>
    <w:p w14:paraId="7A6350D9" w14:textId="55FC53C9" w:rsidR="003A2320" w:rsidRDefault="003A2320" w:rsidP="005738B2">
      <w:pPr>
        <w:jc w:val="both"/>
        <w:rPr>
          <w:b/>
          <w:iCs/>
          <w:sz w:val="22"/>
          <w:szCs w:val="18"/>
          <w:lang w:val="en-GB" w:eastAsia="ko-KR"/>
        </w:rPr>
      </w:pPr>
      <w:bookmarkStart w:id="13" w:name="_Hlk528942743"/>
      <w:r w:rsidRPr="00BF488A">
        <w:rPr>
          <w:b/>
          <w:iCs/>
          <w:sz w:val="22"/>
          <w:szCs w:val="18"/>
          <w:u w:val="single"/>
          <w:lang w:val="en-GB" w:eastAsia="ko-KR"/>
        </w:rPr>
        <w:t xml:space="preserve">Proposal </w:t>
      </w:r>
      <w:r w:rsidR="007C125E">
        <w:rPr>
          <w:b/>
          <w:iCs/>
          <w:sz w:val="22"/>
          <w:szCs w:val="18"/>
          <w:u w:val="single"/>
          <w:lang w:val="en-GB" w:eastAsia="ko-KR"/>
        </w:rPr>
        <w:t>1</w:t>
      </w:r>
      <w:r w:rsidR="003821BA">
        <w:rPr>
          <w:b/>
          <w:iCs/>
          <w:sz w:val="22"/>
          <w:szCs w:val="18"/>
          <w:u w:val="single"/>
          <w:lang w:val="en-GB" w:eastAsia="ko-KR"/>
        </w:rPr>
        <w:t>2</w:t>
      </w:r>
      <w:r w:rsidRPr="003A2320">
        <w:rPr>
          <w:b/>
          <w:iCs/>
          <w:sz w:val="22"/>
          <w:szCs w:val="18"/>
          <w:lang w:val="en-GB" w:eastAsia="ko-KR"/>
        </w:rPr>
        <w:t xml:space="preserve">: </w:t>
      </w:r>
      <w:r w:rsidR="00877E68">
        <w:rPr>
          <w:b/>
          <w:iCs/>
          <w:sz w:val="22"/>
          <w:szCs w:val="18"/>
          <w:lang w:val="en-GB" w:eastAsia="ko-KR"/>
        </w:rPr>
        <w:t xml:space="preserve">NR </w:t>
      </w:r>
      <w:r w:rsidR="007E6E76">
        <w:rPr>
          <w:b/>
          <w:iCs/>
          <w:sz w:val="22"/>
          <w:szCs w:val="18"/>
          <w:lang w:val="en-GB" w:eastAsia="ko-KR"/>
        </w:rPr>
        <w:t xml:space="preserve">Rel-16 </w:t>
      </w:r>
      <w:r w:rsidRPr="003A2320">
        <w:rPr>
          <w:b/>
          <w:iCs/>
          <w:sz w:val="22"/>
          <w:szCs w:val="18"/>
          <w:lang w:val="en-GB" w:eastAsia="ko-KR"/>
        </w:rPr>
        <w:t>support</w:t>
      </w:r>
      <w:r w:rsidR="007E6E76">
        <w:rPr>
          <w:b/>
          <w:iCs/>
          <w:sz w:val="22"/>
          <w:szCs w:val="18"/>
          <w:lang w:val="en-GB" w:eastAsia="ko-KR"/>
        </w:rPr>
        <w:t>s</w:t>
      </w:r>
      <w:r w:rsidRPr="003A2320">
        <w:rPr>
          <w:b/>
          <w:iCs/>
          <w:sz w:val="22"/>
          <w:szCs w:val="18"/>
          <w:lang w:val="en-GB" w:eastAsia="ko-KR"/>
        </w:rPr>
        <w:t xml:space="preserve"> two HARQ-</w:t>
      </w:r>
      <w:r w:rsidR="00FB7F84">
        <w:rPr>
          <w:b/>
          <w:iCs/>
          <w:sz w:val="22"/>
          <w:szCs w:val="18"/>
          <w:lang w:val="en-GB" w:eastAsia="ko-KR"/>
        </w:rPr>
        <w:t>Ack</w:t>
      </w:r>
      <w:r w:rsidRPr="003A2320">
        <w:rPr>
          <w:b/>
          <w:iCs/>
          <w:sz w:val="22"/>
          <w:szCs w:val="18"/>
          <w:lang w:val="en-GB" w:eastAsia="ko-KR"/>
        </w:rPr>
        <w:t xml:space="preserve"> </w:t>
      </w:r>
      <w:r w:rsidR="00927874">
        <w:rPr>
          <w:b/>
          <w:iCs/>
          <w:sz w:val="22"/>
          <w:szCs w:val="18"/>
          <w:lang w:val="en-GB" w:eastAsia="ko-KR"/>
        </w:rPr>
        <w:t>payload</w:t>
      </w:r>
      <w:r w:rsidR="000D55AE">
        <w:rPr>
          <w:b/>
          <w:iCs/>
          <w:sz w:val="22"/>
          <w:szCs w:val="18"/>
          <w:lang w:val="en-GB" w:eastAsia="ko-KR"/>
        </w:rPr>
        <w:t xml:space="preserve"> determination</w:t>
      </w:r>
      <w:r w:rsidRPr="003A2320">
        <w:rPr>
          <w:b/>
          <w:iCs/>
          <w:sz w:val="22"/>
          <w:szCs w:val="18"/>
          <w:lang w:val="en-GB" w:eastAsia="ko-KR"/>
        </w:rPr>
        <w:t xml:space="preserve"> </w:t>
      </w:r>
      <w:r w:rsidR="00873677">
        <w:rPr>
          <w:b/>
          <w:iCs/>
          <w:sz w:val="22"/>
          <w:szCs w:val="18"/>
          <w:lang w:val="en-GB" w:eastAsia="ko-KR"/>
        </w:rPr>
        <w:t>modes</w:t>
      </w:r>
      <w:r>
        <w:rPr>
          <w:b/>
          <w:iCs/>
          <w:sz w:val="22"/>
          <w:szCs w:val="18"/>
          <w:lang w:val="en-GB" w:eastAsia="ko-KR"/>
        </w:rPr>
        <w:t>:</w:t>
      </w:r>
    </w:p>
    <w:p w14:paraId="60CA2187" w14:textId="0091E951" w:rsidR="003A2320" w:rsidRDefault="00873677" w:rsidP="005738B2">
      <w:pPr>
        <w:ind w:firstLine="288"/>
        <w:jc w:val="both"/>
        <w:rPr>
          <w:b/>
          <w:iCs/>
          <w:sz w:val="22"/>
          <w:szCs w:val="18"/>
          <w:lang w:val="en-GB" w:eastAsia="ko-KR"/>
        </w:rPr>
      </w:pPr>
      <w:r>
        <w:rPr>
          <w:b/>
          <w:iCs/>
          <w:sz w:val="22"/>
          <w:szCs w:val="18"/>
          <w:lang w:val="en-GB" w:eastAsia="ko-KR"/>
        </w:rPr>
        <w:t>Mode</w:t>
      </w:r>
      <w:r w:rsidR="003A2320">
        <w:rPr>
          <w:b/>
          <w:iCs/>
          <w:sz w:val="22"/>
          <w:szCs w:val="18"/>
          <w:lang w:val="en-GB" w:eastAsia="ko-KR"/>
        </w:rPr>
        <w:t xml:space="preserve"> 1:</w:t>
      </w:r>
      <w:r w:rsidR="003A2320" w:rsidRPr="003A2320">
        <w:rPr>
          <w:b/>
          <w:iCs/>
          <w:sz w:val="22"/>
          <w:szCs w:val="18"/>
          <w:lang w:val="en-GB" w:eastAsia="ko-KR"/>
        </w:rPr>
        <w:t xml:space="preserve"> joint </w:t>
      </w:r>
      <w:r w:rsidR="00877E68">
        <w:rPr>
          <w:b/>
          <w:iCs/>
          <w:sz w:val="22"/>
          <w:szCs w:val="18"/>
          <w:lang w:val="en-GB" w:eastAsia="ko-KR"/>
        </w:rPr>
        <w:t>HARQ-</w:t>
      </w:r>
      <w:r w:rsidR="00FB7F84">
        <w:rPr>
          <w:b/>
          <w:iCs/>
          <w:sz w:val="22"/>
          <w:szCs w:val="18"/>
          <w:lang w:val="en-GB" w:eastAsia="ko-KR"/>
        </w:rPr>
        <w:t>Ack</w:t>
      </w:r>
      <w:r w:rsidR="00877E68">
        <w:rPr>
          <w:b/>
          <w:iCs/>
          <w:sz w:val="22"/>
          <w:szCs w:val="18"/>
          <w:lang w:val="en-GB" w:eastAsia="ko-KR"/>
        </w:rPr>
        <w:t xml:space="preserve"> </w:t>
      </w:r>
      <w:r w:rsidR="00927874">
        <w:rPr>
          <w:b/>
          <w:iCs/>
          <w:sz w:val="22"/>
          <w:szCs w:val="18"/>
          <w:lang w:val="en-GB" w:eastAsia="ko-KR"/>
        </w:rPr>
        <w:t>payload</w:t>
      </w:r>
      <w:r w:rsidR="00877E68">
        <w:rPr>
          <w:b/>
          <w:iCs/>
          <w:sz w:val="22"/>
          <w:szCs w:val="18"/>
          <w:lang w:val="en-GB" w:eastAsia="ko-KR"/>
        </w:rPr>
        <w:t xml:space="preserve"> </w:t>
      </w:r>
      <w:r w:rsidR="006562F7">
        <w:rPr>
          <w:b/>
          <w:iCs/>
          <w:sz w:val="22"/>
          <w:szCs w:val="18"/>
          <w:lang w:val="en-GB" w:eastAsia="ko-KR"/>
        </w:rPr>
        <w:t>for TBs from different TRPs</w:t>
      </w:r>
      <w:r w:rsidR="00520E35">
        <w:rPr>
          <w:b/>
          <w:iCs/>
          <w:sz w:val="22"/>
          <w:szCs w:val="18"/>
          <w:lang w:val="en-GB" w:eastAsia="ko-KR"/>
        </w:rPr>
        <w:t xml:space="preserve"> (applicable to the ideal backhaul case)</w:t>
      </w:r>
      <w:r w:rsidR="00877E68">
        <w:rPr>
          <w:b/>
          <w:iCs/>
          <w:sz w:val="22"/>
          <w:szCs w:val="18"/>
          <w:lang w:val="en-GB" w:eastAsia="ko-KR"/>
        </w:rPr>
        <w:t>;</w:t>
      </w:r>
    </w:p>
    <w:p w14:paraId="39435DFF" w14:textId="22C25ECC" w:rsidR="007E6E76" w:rsidRPr="006562F7" w:rsidRDefault="003A2320" w:rsidP="00520E35">
      <w:pPr>
        <w:ind w:left="288"/>
        <w:jc w:val="both"/>
        <w:rPr>
          <w:b/>
          <w:iCs/>
          <w:sz w:val="22"/>
          <w:szCs w:val="18"/>
          <w:lang w:val="en-GB" w:eastAsia="ko-KR"/>
        </w:rPr>
      </w:pPr>
      <w:r>
        <w:rPr>
          <w:b/>
          <w:iCs/>
          <w:sz w:val="22"/>
          <w:szCs w:val="18"/>
          <w:lang w:val="en-GB" w:eastAsia="ko-KR"/>
        </w:rPr>
        <w:t>Mode 2:</w:t>
      </w:r>
      <w:r w:rsidRPr="003A2320">
        <w:rPr>
          <w:b/>
          <w:iCs/>
          <w:sz w:val="22"/>
          <w:szCs w:val="18"/>
          <w:lang w:val="en-GB" w:eastAsia="ko-KR"/>
        </w:rPr>
        <w:t xml:space="preserve"> </w:t>
      </w:r>
      <w:r w:rsidR="00877E68">
        <w:rPr>
          <w:b/>
          <w:iCs/>
          <w:sz w:val="22"/>
          <w:szCs w:val="18"/>
          <w:lang w:val="en-GB" w:eastAsia="ko-KR"/>
        </w:rPr>
        <w:t>S</w:t>
      </w:r>
      <w:r w:rsidRPr="003A2320">
        <w:rPr>
          <w:b/>
          <w:iCs/>
          <w:sz w:val="22"/>
          <w:szCs w:val="18"/>
          <w:lang w:val="en-GB" w:eastAsia="ko-KR"/>
        </w:rPr>
        <w:t xml:space="preserve">eparate </w:t>
      </w:r>
      <w:r w:rsidR="00877E68">
        <w:rPr>
          <w:b/>
          <w:iCs/>
          <w:sz w:val="22"/>
          <w:szCs w:val="18"/>
          <w:lang w:val="en-GB" w:eastAsia="ko-KR"/>
        </w:rPr>
        <w:t>HARQ-</w:t>
      </w:r>
      <w:r w:rsidR="00FB7F84">
        <w:rPr>
          <w:b/>
          <w:iCs/>
          <w:sz w:val="22"/>
          <w:szCs w:val="18"/>
          <w:lang w:val="en-GB" w:eastAsia="ko-KR"/>
        </w:rPr>
        <w:t>Ack</w:t>
      </w:r>
      <w:r w:rsidR="00877E68">
        <w:rPr>
          <w:b/>
          <w:iCs/>
          <w:sz w:val="22"/>
          <w:szCs w:val="18"/>
          <w:lang w:val="en-GB" w:eastAsia="ko-KR"/>
        </w:rPr>
        <w:t xml:space="preserve"> </w:t>
      </w:r>
      <w:r w:rsidR="00927874">
        <w:rPr>
          <w:b/>
          <w:iCs/>
          <w:sz w:val="22"/>
          <w:szCs w:val="18"/>
          <w:lang w:val="en-GB" w:eastAsia="ko-KR"/>
        </w:rPr>
        <w:t>payload</w:t>
      </w:r>
      <w:r w:rsidR="00877E68">
        <w:rPr>
          <w:b/>
          <w:iCs/>
          <w:sz w:val="22"/>
          <w:szCs w:val="18"/>
          <w:lang w:val="en-GB" w:eastAsia="ko-KR"/>
        </w:rPr>
        <w:t xml:space="preserve"> </w:t>
      </w:r>
      <w:r w:rsidR="006562F7">
        <w:rPr>
          <w:b/>
          <w:iCs/>
          <w:sz w:val="22"/>
          <w:szCs w:val="18"/>
          <w:lang w:val="en-GB" w:eastAsia="ko-KR"/>
        </w:rPr>
        <w:t>for TBs from different TRPs</w:t>
      </w:r>
      <w:r w:rsidR="00520E35">
        <w:rPr>
          <w:b/>
          <w:iCs/>
          <w:sz w:val="22"/>
          <w:szCs w:val="18"/>
          <w:lang w:val="en-GB" w:eastAsia="ko-KR"/>
        </w:rPr>
        <w:t xml:space="preserve"> (applicable to both ideal and non-ideal backhaul cases)</w:t>
      </w:r>
      <w:r w:rsidR="00877E68">
        <w:rPr>
          <w:b/>
          <w:iCs/>
          <w:sz w:val="22"/>
          <w:szCs w:val="18"/>
          <w:lang w:val="en-GB" w:eastAsia="ko-KR"/>
        </w:rPr>
        <w:t xml:space="preserve">. </w:t>
      </w:r>
    </w:p>
    <w:bookmarkEnd w:id="13"/>
    <w:p w14:paraId="0E6F8D91" w14:textId="6896BB74" w:rsidR="00461D6E" w:rsidRDefault="00461D6E" w:rsidP="005738B2">
      <w:pPr>
        <w:jc w:val="both"/>
        <w:rPr>
          <w:bCs/>
          <w:iCs/>
          <w:sz w:val="22"/>
          <w:szCs w:val="18"/>
          <w:lang w:val="en-GB" w:eastAsia="ko-KR"/>
        </w:rPr>
      </w:pPr>
    </w:p>
    <w:p w14:paraId="79A251CA" w14:textId="315C5205" w:rsidR="00461D6E" w:rsidRDefault="00461D6E" w:rsidP="005738B2">
      <w:pPr>
        <w:jc w:val="both"/>
        <w:rPr>
          <w:bCs/>
          <w:iCs/>
          <w:sz w:val="22"/>
          <w:szCs w:val="18"/>
          <w:lang w:val="en-GB" w:eastAsia="ko-KR"/>
        </w:rPr>
      </w:pPr>
      <w:r>
        <w:rPr>
          <w:bCs/>
          <w:iCs/>
          <w:sz w:val="22"/>
          <w:szCs w:val="18"/>
          <w:lang w:val="en-GB" w:eastAsia="ko-KR"/>
        </w:rPr>
        <w:t>Mode 2 is already agreed in RAN1 AH-1901 meeting:</w:t>
      </w:r>
    </w:p>
    <w:p w14:paraId="0D624940" w14:textId="77777777" w:rsidR="00461D6E" w:rsidRPr="00461D6E" w:rsidRDefault="00461D6E" w:rsidP="00461D6E">
      <w:pPr>
        <w:contextualSpacing/>
        <w:jc w:val="both"/>
        <w:rPr>
          <w:b/>
          <w:sz w:val="22"/>
          <w:szCs w:val="22"/>
          <w:highlight w:val="green"/>
        </w:rPr>
      </w:pPr>
      <w:r w:rsidRPr="00461D6E">
        <w:rPr>
          <w:b/>
          <w:sz w:val="22"/>
          <w:szCs w:val="22"/>
          <w:highlight w:val="green"/>
        </w:rPr>
        <w:t>Agreement</w:t>
      </w:r>
    </w:p>
    <w:p w14:paraId="0EA0C58A" w14:textId="77777777" w:rsidR="00461D6E" w:rsidRPr="00461D6E" w:rsidRDefault="00461D6E" w:rsidP="00461D6E">
      <w:pPr>
        <w:contextualSpacing/>
        <w:jc w:val="both"/>
        <w:rPr>
          <w:sz w:val="22"/>
          <w:szCs w:val="22"/>
        </w:rPr>
      </w:pPr>
      <w:r w:rsidRPr="00461D6E">
        <w:rPr>
          <w:sz w:val="22"/>
          <w:szCs w:val="22"/>
        </w:rPr>
        <w:t xml:space="preserve">For multiple-PDCCH based multi-TRP/panel downlink transmission for </w:t>
      </w:r>
      <w:proofErr w:type="spellStart"/>
      <w:r w:rsidRPr="00461D6E">
        <w:rPr>
          <w:sz w:val="22"/>
          <w:szCs w:val="22"/>
        </w:rPr>
        <w:t>eMBB</w:t>
      </w:r>
      <w:proofErr w:type="spellEnd"/>
      <w:r w:rsidRPr="00461D6E">
        <w:rPr>
          <w:sz w:val="22"/>
          <w:szCs w:val="22"/>
        </w:rPr>
        <w:t xml:space="preserve">, </w:t>
      </w:r>
    </w:p>
    <w:p w14:paraId="48C6F5D5" w14:textId="77777777" w:rsidR="00461D6E" w:rsidRPr="00461D6E" w:rsidRDefault="00461D6E" w:rsidP="00461D6E">
      <w:pPr>
        <w:pStyle w:val="ListParagraph"/>
        <w:numPr>
          <w:ilvl w:val="0"/>
          <w:numId w:val="37"/>
        </w:numPr>
        <w:contextualSpacing/>
        <w:jc w:val="both"/>
        <w:rPr>
          <w:rFonts w:ascii="Times New Roman" w:hAnsi="Times New Roman"/>
        </w:rPr>
      </w:pPr>
      <w:r w:rsidRPr="00461D6E">
        <w:rPr>
          <w:rFonts w:ascii="Times New Roman" w:hAnsi="Times New Roman"/>
        </w:rPr>
        <w:t>Separate ACK/NACK payload/feedback for received PDSCHs is supported</w:t>
      </w:r>
    </w:p>
    <w:p w14:paraId="13D1B6C9" w14:textId="77777777" w:rsidR="00461D6E" w:rsidRPr="00461D6E" w:rsidRDefault="00461D6E" w:rsidP="00461D6E">
      <w:pPr>
        <w:pStyle w:val="ListParagraph"/>
        <w:numPr>
          <w:ilvl w:val="1"/>
          <w:numId w:val="37"/>
        </w:numPr>
        <w:contextualSpacing/>
        <w:jc w:val="both"/>
        <w:rPr>
          <w:rFonts w:ascii="Times New Roman" w:hAnsi="Times New Roman"/>
        </w:rPr>
      </w:pPr>
      <w:r w:rsidRPr="00461D6E">
        <w:rPr>
          <w:rFonts w:ascii="Times New Roman" w:hAnsi="Times New Roman"/>
        </w:rPr>
        <w:t>FFS: Details on PUCCH carrying separate ACK/NACK payload/feedback</w:t>
      </w:r>
    </w:p>
    <w:p w14:paraId="6F5DFEA7" w14:textId="77777777" w:rsidR="00461D6E" w:rsidRPr="00461D6E" w:rsidRDefault="00461D6E" w:rsidP="00461D6E">
      <w:pPr>
        <w:pStyle w:val="ListParagraph"/>
        <w:numPr>
          <w:ilvl w:val="0"/>
          <w:numId w:val="37"/>
        </w:numPr>
        <w:contextualSpacing/>
        <w:jc w:val="both"/>
        <w:rPr>
          <w:rFonts w:ascii="Times New Roman" w:hAnsi="Times New Roman"/>
        </w:rPr>
      </w:pPr>
      <w:r w:rsidRPr="00461D6E">
        <w:rPr>
          <w:rFonts w:ascii="Times New Roman" w:hAnsi="Times New Roman"/>
        </w:rPr>
        <w:t>FFS: Whether to additionally support joint ACK/NACK payload/feedback for received PDSCHs</w:t>
      </w:r>
    </w:p>
    <w:p w14:paraId="3DC3520C" w14:textId="77777777" w:rsidR="00461D6E" w:rsidRDefault="00461D6E" w:rsidP="005738B2">
      <w:pPr>
        <w:jc w:val="both"/>
        <w:rPr>
          <w:bCs/>
          <w:iCs/>
          <w:sz w:val="22"/>
          <w:szCs w:val="18"/>
          <w:lang w:val="en-GB" w:eastAsia="ko-KR"/>
        </w:rPr>
      </w:pPr>
    </w:p>
    <w:p w14:paraId="355A35B0" w14:textId="457757C9" w:rsidR="00520E35" w:rsidRDefault="00520E35" w:rsidP="005738B2">
      <w:pPr>
        <w:jc w:val="both"/>
        <w:rPr>
          <w:bCs/>
          <w:iCs/>
          <w:sz w:val="22"/>
          <w:szCs w:val="18"/>
          <w:lang w:val="en-GB" w:eastAsia="ko-KR"/>
        </w:rPr>
      </w:pPr>
      <w:r>
        <w:rPr>
          <w:bCs/>
          <w:iCs/>
          <w:sz w:val="22"/>
          <w:szCs w:val="18"/>
          <w:lang w:val="en-GB" w:eastAsia="ko-KR"/>
        </w:rPr>
        <w:t xml:space="preserve">As mentioned in Section </w:t>
      </w:r>
      <w:r w:rsidR="000E3653">
        <w:rPr>
          <w:bCs/>
          <w:iCs/>
          <w:sz w:val="22"/>
          <w:szCs w:val="18"/>
          <w:lang w:val="en-GB" w:eastAsia="ko-KR"/>
        </w:rPr>
        <w:t>3.2</w:t>
      </w:r>
      <w:r>
        <w:rPr>
          <w:bCs/>
          <w:iCs/>
          <w:sz w:val="22"/>
          <w:szCs w:val="18"/>
          <w:lang w:val="en-GB" w:eastAsia="ko-KR"/>
        </w:rPr>
        <w:t xml:space="preserve">, one reason that </w:t>
      </w:r>
      <w:r w:rsidR="000E3653">
        <w:rPr>
          <w:bCs/>
          <w:iCs/>
          <w:sz w:val="22"/>
          <w:szCs w:val="18"/>
          <w:lang w:val="en-GB" w:eastAsia="ko-KR"/>
        </w:rPr>
        <w:t xml:space="preserve">dynamic </w:t>
      </w:r>
      <w:r>
        <w:rPr>
          <w:bCs/>
          <w:iCs/>
          <w:sz w:val="22"/>
          <w:szCs w:val="18"/>
          <w:lang w:val="en-GB" w:eastAsia="ko-KR"/>
        </w:rPr>
        <w:t>TRP differentiation is needed for multiple-PDCCH based design is for HARQ-</w:t>
      </w:r>
      <w:r w:rsidR="00FB7F84">
        <w:rPr>
          <w:bCs/>
          <w:iCs/>
          <w:sz w:val="22"/>
          <w:szCs w:val="18"/>
          <w:lang w:val="en-GB" w:eastAsia="ko-KR"/>
        </w:rPr>
        <w:t>Ack</w:t>
      </w:r>
      <w:r>
        <w:rPr>
          <w:bCs/>
          <w:iCs/>
          <w:sz w:val="22"/>
          <w:szCs w:val="18"/>
          <w:lang w:val="en-GB" w:eastAsia="ko-KR"/>
        </w:rPr>
        <w:t xml:space="preserve"> payload determination</w:t>
      </w:r>
      <w:r w:rsidR="00244852">
        <w:rPr>
          <w:bCs/>
          <w:iCs/>
          <w:sz w:val="22"/>
          <w:szCs w:val="18"/>
          <w:lang w:val="en-GB" w:eastAsia="ko-KR"/>
        </w:rPr>
        <w:t xml:space="preserve">. </w:t>
      </w:r>
      <w:r w:rsidR="000E3653">
        <w:rPr>
          <w:bCs/>
          <w:iCs/>
          <w:sz w:val="22"/>
          <w:szCs w:val="18"/>
          <w:lang w:val="en-GB" w:eastAsia="ko-KR"/>
        </w:rPr>
        <w:t xml:space="preserve">Dynamic </w:t>
      </w:r>
      <w:r w:rsidR="00244852">
        <w:rPr>
          <w:bCs/>
          <w:iCs/>
          <w:sz w:val="22"/>
          <w:szCs w:val="18"/>
          <w:lang w:val="en-GB" w:eastAsia="ko-KR"/>
        </w:rPr>
        <w:t>TRP differentiation is needed for both joint HARQ-</w:t>
      </w:r>
      <w:r w:rsidR="00FB7F84">
        <w:rPr>
          <w:bCs/>
          <w:iCs/>
          <w:sz w:val="22"/>
          <w:szCs w:val="18"/>
          <w:lang w:val="en-GB" w:eastAsia="ko-KR"/>
        </w:rPr>
        <w:t>Ack</w:t>
      </w:r>
      <w:r w:rsidR="00244852">
        <w:rPr>
          <w:bCs/>
          <w:iCs/>
          <w:sz w:val="22"/>
          <w:szCs w:val="18"/>
          <w:lang w:val="en-GB" w:eastAsia="ko-KR"/>
        </w:rPr>
        <w:t xml:space="preserve"> payload as well as for separate HARQ-</w:t>
      </w:r>
      <w:r w:rsidR="00FB7F84">
        <w:rPr>
          <w:bCs/>
          <w:iCs/>
          <w:sz w:val="22"/>
          <w:szCs w:val="18"/>
          <w:lang w:val="en-GB" w:eastAsia="ko-KR"/>
        </w:rPr>
        <w:t>Ack</w:t>
      </w:r>
      <w:r w:rsidR="00244852">
        <w:rPr>
          <w:bCs/>
          <w:iCs/>
          <w:sz w:val="22"/>
          <w:szCs w:val="18"/>
          <w:lang w:val="en-GB" w:eastAsia="ko-KR"/>
        </w:rPr>
        <w:t xml:space="preserve"> payload cases. </w:t>
      </w:r>
      <w:r>
        <w:rPr>
          <w:bCs/>
          <w:iCs/>
          <w:sz w:val="22"/>
          <w:szCs w:val="18"/>
          <w:lang w:val="en-GB" w:eastAsia="ko-KR"/>
        </w:rPr>
        <w:t xml:space="preserve">  </w:t>
      </w:r>
    </w:p>
    <w:p w14:paraId="3D40035E" w14:textId="2F42D3A8" w:rsidR="00244852" w:rsidRDefault="00244852" w:rsidP="005738B2">
      <w:pPr>
        <w:jc w:val="both"/>
        <w:rPr>
          <w:bCs/>
          <w:iCs/>
          <w:sz w:val="22"/>
          <w:szCs w:val="18"/>
          <w:lang w:val="en-GB" w:eastAsia="ko-KR"/>
        </w:rPr>
      </w:pPr>
      <w:r>
        <w:rPr>
          <w:bCs/>
          <w:iCs/>
          <w:sz w:val="22"/>
          <w:szCs w:val="18"/>
          <w:lang w:val="en-GB" w:eastAsia="ko-KR"/>
        </w:rPr>
        <w:t>In the case of joint HARQ-</w:t>
      </w:r>
      <w:r w:rsidR="00FB7F84">
        <w:rPr>
          <w:bCs/>
          <w:iCs/>
          <w:sz w:val="22"/>
          <w:szCs w:val="18"/>
          <w:lang w:val="en-GB" w:eastAsia="ko-KR"/>
        </w:rPr>
        <w:t>Ack</w:t>
      </w:r>
      <w:r>
        <w:rPr>
          <w:bCs/>
          <w:iCs/>
          <w:sz w:val="22"/>
          <w:szCs w:val="18"/>
          <w:lang w:val="en-GB" w:eastAsia="ko-KR"/>
        </w:rPr>
        <w:t xml:space="preserve"> payload, UE needs to </w:t>
      </w:r>
      <w:r w:rsidR="00461D6E">
        <w:rPr>
          <w:bCs/>
          <w:iCs/>
          <w:sz w:val="22"/>
          <w:szCs w:val="18"/>
          <w:lang w:val="en-GB" w:eastAsia="ko-KR"/>
        </w:rPr>
        <w:t xml:space="preserve">know </w:t>
      </w:r>
      <w:r>
        <w:rPr>
          <w:bCs/>
          <w:iCs/>
          <w:sz w:val="22"/>
          <w:szCs w:val="18"/>
          <w:lang w:val="en-GB" w:eastAsia="ko-KR"/>
        </w:rPr>
        <w:t xml:space="preserve">that each A/N </w:t>
      </w:r>
      <w:r w:rsidR="00461D6E">
        <w:rPr>
          <w:bCs/>
          <w:iCs/>
          <w:sz w:val="22"/>
          <w:szCs w:val="18"/>
          <w:lang w:val="en-GB" w:eastAsia="ko-KR"/>
        </w:rPr>
        <w:t>should</w:t>
      </w:r>
      <w:r>
        <w:rPr>
          <w:bCs/>
          <w:iCs/>
          <w:sz w:val="22"/>
          <w:szCs w:val="18"/>
          <w:lang w:val="en-GB" w:eastAsia="ko-KR"/>
        </w:rPr>
        <w:t xml:space="preserve"> be placed where in the payload. For example, consider </w:t>
      </w:r>
      <w:r w:rsidR="0075309D">
        <w:rPr>
          <w:bCs/>
          <w:iCs/>
          <w:sz w:val="22"/>
          <w:szCs w:val="18"/>
          <w:lang w:val="en-GB" w:eastAsia="ko-KR"/>
        </w:rPr>
        <w:t xml:space="preserve">the case </w:t>
      </w:r>
      <w:r>
        <w:rPr>
          <w:bCs/>
          <w:iCs/>
          <w:sz w:val="22"/>
          <w:szCs w:val="18"/>
          <w:lang w:val="en-GB" w:eastAsia="ko-KR"/>
        </w:rPr>
        <w:t>tha</w:t>
      </w:r>
      <w:r w:rsidR="0075309D">
        <w:rPr>
          <w:bCs/>
          <w:iCs/>
          <w:sz w:val="22"/>
          <w:szCs w:val="18"/>
          <w:lang w:val="en-GB" w:eastAsia="ko-KR"/>
        </w:rPr>
        <w:t>t both DCIs arrive in slot n and schedule both corresponding PDSCHs on the same OFDM symbols in slot n+1 for which the joint HARQ-</w:t>
      </w:r>
      <w:r w:rsidR="00FB7F84">
        <w:rPr>
          <w:bCs/>
          <w:iCs/>
          <w:sz w:val="22"/>
          <w:szCs w:val="18"/>
          <w:lang w:val="en-GB" w:eastAsia="ko-KR"/>
        </w:rPr>
        <w:t>Ack</w:t>
      </w:r>
      <w:r w:rsidR="0075309D">
        <w:rPr>
          <w:bCs/>
          <w:iCs/>
          <w:sz w:val="22"/>
          <w:szCs w:val="18"/>
          <w:lang w:val="en-GB" w:eastAsia="ko-KR"/>
        </w:rPr>
        <w:t xml:space="preserve"> payload needs to be reported in slot n+2. In this case for both semi-static HARQ-</w:t>
      </w:r>
      <w:r w:rsidR="00FB7F84">
        <w:rPr>
          <w:bCs/>
          <w:iCs/>
          <w:sz w:val="22"/>
          <w:szCs w:val="18"/>
          <w:lang w:val="en-GB" w:eastAsia="ko-KR"/>
        </w:rPr>
        <w:t>Ack</w:t>
      </w:r>
      <w:r w:rsidR="0075309D">
        <w:rPr>
          <w:bCs/>
          <w:iCs/>
          <w:sz w:val="22"/>
          <w:szCs w:val="18"/>
          <w:lang w:val="en-GB" w:eastAsia="ko-KR"/>
        </w:rPr>
        <w:t xml:space="preserve"> codebook and dynamic HARQ-</w:t>
      </w:r>
      <w:r w:rsidR="00FB7F84">
        <w:rPr>
          <w:bCs/>
          <w:iCs/>
          <w:sz w:val="22"/>
          <w:szCs w:val="18"/>
          <w:lang w:val="en-GB" w:eastAsia="ko-KR"/>
        </w:rPr>
        <w:t>Ack</w:t>
      </w:r>
      <w:r w:rsidR="0075309D">
        <w:rPr>
          <w:bCs/>
          <w:iCs/>
          <w:sz w:val="22"/>
          <w:szCs w:val="18"/>
          <w:lang w:val="en-GB" w:eastAsia="ko-KR"/>
        </w:rPr>
        <w:t xml:space="preserve"> codebook</w:t>
      </w:r>
      <w:r w:rsidR="00AD227B">
        <w:rPr>
          <w:bCs/>
          <w:iCs/>
          <w:sz w:val="22"/>
          <w:szCs w:val="18"/>
          <w:lang w:val="en-GB" w:eastAsia="ko-KR"/>
        </w:rPr>
        <w:t>,</w:t>
      </w:r>
      <w:r w:rsidR="0075309D">
        <w:rPr>
          <w:bCs/>
          <w:iCs/>
          <w:sz w:val="22"/>
          <w:szCs w:val="18"/>
          <w:lang w:val="en-GB" w:eastAsia="ko-KR"/>
        </w:rPr>
        <w:t xml:space="preserve"> the UE and network need to know A/N for which of the PDSCHs needs to be placed first in the payload, and given the simultaneous transmission in time, the UE needs to be indicated </w:t>
      </w:r>
      <w:r w:rsidR="00AD227B">
        <w:rPr>
          <w:bCs/>
          <w:iCs/>
          <w:sz w:val="22"/>
          <w:szCs w:val="18"/>
          <w:lang w:val="en-GB" w:eastAsia="ko-KR"/>
        </w:rPr>
        <w:t xml:space="preserve">additional information about the order of placement of the corresponding A/N in the payload. </w:t>
      </w:r>
      <w:r w:rsidR="000E3653">
        <w:rPr>
          <w:bCs/>
          <w:iCs/>
          <w:sz w:val="22"/>
          <w:szCs w:val="18"/>
          <w:lang w:val="en-GB" w:eastAsia="ko-KR"/>
        </w:rPr>
        <w:t xml:space="preserve">Dynamic </w:t>
      </w:r>
      <w:r w:rsidR="00AD227B">
        <w:rPr>
          <w:bCs/>
          <w:iCs/>
          <w:sz w:val="22"/>
          <w:szCs w:val="18"/>
          <w:lang w:val="en-GB" w:eastAsia="ko-KR"/>
        </w:rPr>
        <w:t>TRP differentiation can solve this problem, as the UE would know which DCI (and hence which PDSCH) corresponds to which TRP, and a fixed rule based on TRP differentiation can determine the order.</w:t>
      </w:r>
    </w:p>
    <w:p w14:paraId="62C94545" w14:textId="0AB29B93" w:rsidR="005A4999" w:rsidRDefault="00FC4292" w:rsidP="00FB7F84">
      <w:pPr>
        <w:jc w:val="both"/>
        <w:rPr>
          <w:bCs/>
          <w:iCs/>
          <w:sz w:val="22"/>
          <w:szCs w:val="18"/>
          <w:lang w:val="en-GB" w:eastAsia="ko-KR"/>
        </w:rPr>
      </w:pPr>
      <w:r>
        <w:rPr>
          <w:bCs/>
          <w:iCs/>
          <w:sz w:val="22"/>
          <w:szCs w:val="18"/>
          <w:lang w:val="en-GB" w:eastAsia="ko-KR"/>
        </w:rPr>
        <w:t xml:space="preserve">In the case of separate HARQ-Ack </w:t>
      </w:r>
      <w:r w:rsidR="00927874">
        <w:rPr>
          <w:bCs/>
          <w:iCs/>
          <w:sz w:val="22"/>
          <w:szCs w:val="18"/>
          <w:lang w:val="en-GB" w:eastAsia="ko-KR"/>
        </w:rPr>
        <w:t>payload</w:t>
      </w:r>
      <w:r>
        <w:rPr>
          <w:bCs/>
          <w:iCs/>
          <w:sz w:val="22"/>
          <w:szCs w:val="18"/>
          <w:lang w:val="en-GB" w:eastAsia="ko-KR"/>
        </w:rPr>
        <w:t xml:space="preserve">, </w:t>
      </w:r>
      <w:r w:rsidR="00AD227B">
        <w:rPr>
          <w:bCs/>
          <w:iCs/>
          <w:sz w:val="22"/>
          <w:szCs w:val="18"/>
          <w:lang w:val="en-GB" w:eastAsia="ko-KR"/>
        </w:rPr>
        <w:t xml:space="preserve">the need for </w:t>
      </w:r>
      <w:r w:rsidR="000E3653">
        <w:rPr>
          <w:bCs/>
          <w:iCs/>
          <w:sz w:val="22"/>
          <w:szCs w:val="18"/>
          <w:lang w:val="en-GB" w:eastAsia="ko-KR"/>
        </w:rPr>
        <w:t xml:space="preserve">dynamic </w:t>
      </w:r>
      <w:r w:rsidR="00AD227B">
        <w:rPr>
          <w:bCs/>
          <w:iCs/>
          <w:sz w:val="22"/>
          <w:szCs w:val="18"/>
          <w:lang w:val="en-GB" w:eastAsia="ko-KR"/>
        </w:rPr>
        <w:t>TRP differentiation is even more obvious</w:t>
      </w:r>
      <w:r w:rsidR="00FB7F84">
        <w:rPr>
          <w:bCs/>
          <w:iCs/>
          <w:sz w:val="22"/>
          <w:szCs w:val="18"/>
          <w:lang w:val="en-GB" w:eastAsia="ko-KR"/>
        </w:rPr>
        <w:t xml:space="preserve"> since </w:t>
      </w:r>
      <w:r>
        <w:rPr>
          <w:bCs/>
          <w:iCs/>
          <w:sz w:val="22"/>
          <w:szCs w:val="18"/>
          <w:lang w:val="en-GB" w:eastAsia="ko-KR"/>
        </w:rPr>
        <w:t>in order for the UE to have separate HARQ-</w:t>
      </w:r>
      <w:r w:rsidR="00FB7F84">
        <w:rPr>
          <w:bCs/>
          <w:iCs/>
          <w:sz w:val="22"/>
          <w:szCs w:val="18"/>
          <w:lang w:val="en-GB" w:eastAsia="ko-KR"/>
        </w:rPr>
        <w:t>Ack</w:t>
      </w:r>
      <w:r>
        <w:rPr>
          <w:bCs/>
          <w:iCs/>
          <w:sz w:val="22"/>
          <w:szCs w:val="18"/>
          <w:lang w:val="en-GB" w:eastAsia="ko-KR"/>
        </w:rPr>
        <w:t xml:space="preserve"> feedback, the UE needs to know whether two PDSCHs come from the same TRP (in which case the UE shall multiplex the HARQ-Acks corresponding to the two PDSCHs) or from different TRPs (in which case, the UE wil</w:t>
      </w:r>
      <w:r w:rsidR="00FB7F84">
        <w:rPr>
          <w:bCs/>
          <w:iCs/>
          <w:sz w:val="22"/>
          <w:szCs w:val="18"/>
          <w:lang w:val="en-GB" w:eastAsia="ko-KR"/>
        </w:rPr>
        <w:t xml:space="preserve">l not multiplex the HARQ-Acks). </w:t>
      </w:r>
      <w:r w:rsidR="005A4999">
        <w:rPr>
          <w:bCs/>
          <w:iCs/>
          <w:sz w:val="22"/>
          <w:szCs w:val="18"/>
          <w:lang w:val="en-GB" w:eastAsia="ko-KR"/>
        </w:rPr>
        <w:t xml:space="preserve">For example, consider the scenario in Figure </w:t>
      </w:r>
      <w:r w:rsidR="00CD4B93">
        <w:rPr>
          <w:bCs/>
          <w:iCs/>
          <w:sz w:val="22"/>
          <w:szCs w:val="18"/>
          <w:lang w:val="en-GB" w:eastAsia="ko-KR"/>
        </w:rPr>
        <w:t>1</w:t>
      </w:r>
      <w:r w:rsidR="00FB7F84">
        <w:rPr>
          <w:bCs/>
          <w:iCs/>
          <w:sz w:val="22"/>
          <w:szCs w:val="18"/>
          <w:lang w:val="en-GB" w:eastAsia="ko-KR"/>
        </w:rPr>
        <w:t xml:space="preserve"> (b) above</w:t>
      </w:r>
      <w:r w:rsidR="005A4999">
        <w:rPr>
          <w:bCs/>
          <w:iCs/>
          <w:sz w:val="22"/>
          <w:szCs w:val="18"/>
          <w:lang w:val="en-GB" w:eastAsia="ko-KR"/>
        </w:rPr>
        <w:t xml:space="preserve">. A UE receives 2 PDSCHs in slot n, and 1 PDSCH in slot n+1, where </w:t>
      </w:r>
      <w:r w:rsidR="00B96F44">
        <w:rPr>
          <w:bCs/>
          <w:iCs/>
          <w:sz w:val="22"/>
          <w:szCs w:val="18"/>
          <w:lang w:val="en-GB" w:eastAsia="ko-KR"/>
        </w:rPr>
        <w:t>the PDSCH 1 and PDSCH 3</w:t>
      </w:r>
      <w:r w:rsidR="005A4999">
        <w:rPr>
          <w:bCs/>
          <w:iCs/>
          <w:sz w:val="22"/>
          <w:szCs w:val="18"/>
          <w:lang w:val="en-GB" w:eastAsia="ko-KR"/>
        </w:rPr>
        <w:t xml:space="preserve"> are transmitted from TRP A and </w:t>
      </w:r>
      <w:r w:rsidR="00B96F44">
        <w:rPr>
          <w:bCs/>
          <w:iCs/>
          <w:sz w:val="22"/>
          <w:szCs w:val="18"/>
          <w:lang w:val="en-GB" w:eastAsia="ko-KR"/>
        </w:rPr>
        <w:t>the</w:t>
      </w:r>
      <w:r w:rsidR="005A4999">
        <w:rPr>
          <w:bCs/>
          <w:iCs/>
          <w:sz w:val="22"/>
          <w:szCs w:val="18"/>
          <w:lang w:val="en-GB" w:eastAsia="ko-KR"/>
        </w:rPr>
        <w:t xml:space="preserve"> PDSCH </w:t>
      </w:r>
      <w:r w:rsidR="00B96F44">
        <w:rPr>
          <w:bCs/>
          <w:iCs/>
          <w:sz w:val="22"/>
          <w:szCs w:val="18"/>
          <w:lang w:val="en-GB" w:eastAsia="ko-KR"/>
        </w:rPr>
        <w:t xml:space="preserve">2 </w:t>
      </w:r>
      <w:r w:rsidR="005A4999">
        <w:rPr>
          <w:bCs/>
          <w:iCs/>
          <w:sz w:val="22"/>
          <w:szCs w:val="18"/>
          <w:lang w:val="en-GB" w:eastAsia="ko-KR"/>
        </w:rPr>
        <w:t xml:space="preserve">is transmitted from TRP B. Suppose, in addition, that the UE is to transmit the HARQ-Ack </w:t>
      </w:r>
      <w:r w:rsidR="00B96F44">
        <w:rPr>
          <w:bCs/>
          <w:iCs/>
          <w:sz w:val="22"/>
          <w:szCs w:val="18"/>
          <w:lang w:val="en-GB" w:eastAsia="ko-KR"/>
        </w:rPr>
        <w:t>information</w:t>
      </w:r>
      <w:r w:rsidR="005A4999">
        <w:rPr>
          <w:bCs/>
          <w:iCs/>
          <w:sz w:val="22"/>
          <w:szCs w:val="18"/>
          <w:lang w:val="en-GB" w:eastAsia="ko-KR"/>
        </w:rPr>
        <w:t xml:space="preserve"> for all the PDSCHs in slot n+2, based on the k1 information indicated in the scheduling DCIs. </w:t>
      </w:r>
      <w:r w:rsidR="00B96F44">
        <w:rPr>
          <w:bCs/>
          <w:iCs/>
          <w:sz w:val="22"/>
          <w:szCs w:val="18"/>
          <w:lang w:val="en-GB" w:eastAsia="ko-KR"/>
        </w:rPr>
        <w:t xml:space="preserve">In this case, </w:t>
      </w:r>
      <w:r w:rsidR="005E167A">
        <w:rPr>
          <w:bCs/>
          <w:iCs/>
          <w:sz w:val="22"/>
          <w:szCs w:val="18"/>
          <w:lang w:val="en-GB" w:eastAsia="ko-KR"/>
        </w:rPr>
        <w:t xml:space="preserve">UE needs to form two HARQ-Ack </w:t>
      </w:r>
      <w:r w:rsidR="00927874">
        <w:rPr>
          <w:bCs/>
          <w:iCs/>
          <w:sz w:val="22"/>
          <w:szCs w:val="18"/>
          <w:lang w:val="en-GB" w:eastAsia="ko-KR"/>
        </w:rPr>
        <w:t>payload</w:t>
      </w:r>
      <w:r w:rsidR="005E167A">
        <w:rPr>
          <w:bCs/>
          <w:iCs/>
          <w:sz w:val="22"/>
          <w:szCs w:val="18"/>
          <w:lang w:val="en-GB" w:eastAsia="ko-KR"/>
        </w:rPr>
        <w:t xml:space="preserve">s: for TRP A, UE need to transmit two bits with (Ack, </w:t>
      </w:r>
      <w:proofErr w:type="spellStart"/>
      <w:r w:rsidR="005E167A">
        <w:rPr>
          <w:bCs/>
          <w:iCs/>
          <w:sz w:val="22"/>
          <w:szCs w:val="18"/>
          <w:lang w:val="en-GB" w:eastAsia="ko-KR"/>
        </w:rPr>
        <w:t>N</w:t>
      </w:r>
      <w:r w:rsidR="00292AD8">
        <w:rPr>
          <w:bCs/>
          <w:iCs/>
          <w:sz w:val="22"/>
          <w:szCs w:val="18"/>
          <w:lang w:val="en-GB" w:eastAsia="ko-KR"/>
        </w:rPr>
        <w:t>a</w:t>
      </w:r>
      <w:r w:rsidR="005E167A">
        <w:rPr>
          <w:bCs/>
          <w:iCs/>
          <w:sz w:val="22"/>
          <w:szCs w:val="18"/>
          <w:lang w:val="en-GB" w:eastAsia="ko-KR"/>
        </w:rPr>
        <w:t>ck</w:t>
      </w:r>
      <w:proofErr w:type="spellEnd"/>
      <w:r w:rsidR="005E167A">
        <w:rPr>
          <w:bCs/>
          <w:iCs/>
          <w:sz w:val="22"/>
          <w:szCs w:val="18"/>
          <w:lang w:val="en-GB" w:eastAsia="ko-KR"/>
        </w:rPr>
        <w:t>), and for TRP B, UE nee</w:t>
      </w:r>
      <w:r w:rsidR="00FB7F84">
        <w:rPr>
          <w:bCs/>
          <w:iCs/>
          <w:sz w:val="22"/>
          <w:szCs w:val="18"/>
          <w:lang w:val="en-GB" w:eastAsia="ko-KR"/>
        </w:rPr>
        <w:t>ds to transmit one bit with Ack</w:t>
      </w:r>
      <w:r w:rsidR="005E167A">
        <w:rPr>
          <w:bCs/>
          <w:iCs/>
          <w:sz w:val="22"/>
          <w:szCs w:val="18"/>
          <w:lang w:val="en-GB" w:eastAsia="ko-KR"/>
        </w:rPr>
        <w:t>. Note th</w:t>
      </w:r>
      <w:r w:rsidR="001957D8">
        <w:rPr>
          <w:bCs/>
          <w:iCs/>
          <w:sz w:val="22"/>
          <w:szCs w:val="18"/>
          <w:lang w:val="en-GB" w:eastAsia="ko-KR"/>
        </w:rPr>
        <w:t xml:space="preserve">at, this is a problem for both </w:t>
      </w:r>
      <w:r w:rsidR="005E167A">
        <w:rPr>
          <w:bCs/>
          <w:iCs/>
          <w:sz w:val="22"/>
          <w:szCs w:val="18"/>
          <w:lang w:val="en-GB" w:eastAsia="ko-KR"/>
        </w:rPr>
        <w:t xml:space="preserve">semi-static HARQ-Ack codebook and dynamic HARQ-Ack codebook.   </w:t>
      </w:r>
    </w:p>
    <w:p w14:paraId="533B0A30" w14:textId="31DA3DE3" w:rsidR="00041553" w:rsidRPr="00041553" w:rsidRDefault="00041553" w:rsidP="005738B2">
      <w:pPr>
        <w:pStyle w:val="Heading3"/>
        <w:jc w:val="both"/>
        <w:rPr>
          <w:rFonts w:ascii="Times New Roman" w:hAnsi="Times New Roman"/>
        </w:rPr>
      </w:pPr>
      <w:r w:rsidRPr="00041553">
        <w:rPr>
          <w:rFonts w:ascii="Times New Roman" w:hAnsi="Times New Roman"/>
        </w:rPr>
        <w:lastRenderedPageBreak/>
        <w:t xml:space="preserve">HARQ-Ack </w:t>
      </w:r>
      <w:r w:rsidR="00414D4F">
        <w:rPr>
          <w:rFonts w:ascii="Times New Roman" w:hAnsi="Times New Roman"/>
        </w:rPr>
        <w:t>reporting in PUCCH</w:t>
      </w:r>
    </w:p>
    <w:p w14:paraId="0404613A" w14:textId="107E7F7E" w:rsidR="00041553" w:rsidRPr="004C1F5C" w:rsidRDefault="000D55AE" w:rsidP="005738B2">
      <w:pPr>
        <w:jc w:val="both"/>
        <w:rPr>
          <w:bCs/>
          <w:iCs/>
          <w:sz w:val="22"/>
          <w:szCs w:val="18"/>
          <w:lang w:eastAsia="zh-CN"/>
        </w:rPr>
      </w:pPr>
      <w:r>
        <w:rPr>
          <w:bCs/>
          <w:iCs/>
          <w:sz w:val="22"/>
          <w:szCs w:val="18"/>
          <w:lang w:val="en-GB" w:eastAsia="ko-KR"/>
        </w:rPr>
        <w:t xml:space="preserve">After the UE </w:t>
      </w:r>
      <w:r w:rsidR="00E27601">
        <w:rPr>
          <w:bCs/>
          <w:iCs/>
          <w:sz w:val="22"/>
          <w:szCs w:val="18"/>
          <w:lang w:val="en-GB" w:eastAsia="ko-KR"/>
        </w:rPr>
        <w:t xml:space="preserve">determines </w:t>
      </w:r>
      <w:r>
        <w:rPr>
          <w:bCs/>
          <w:iCs/>
          <w:sz w:val="22"/>
          <w:szCs w:val="18"/>
          <w:lang w:val="en-GB" w:eastAsia="ko-KR"/>
        </w:rPr>
        <w:t xml:space="preserve">the HARQ-Ack </w:t>
      </w:r>
      <w:r w:rsidR="00E27601">
        <w:rPr>
          <w:bCs/>
          <w:iCs/>
          <w:sz w:val="22"/>
          <w:szCs w:val="18"/>
          <w:lang w:val="en-GB" w:eastAsia="ko-KR"/>
        </w:rPr>
        <w:t>information bits and the codebook</w:t>
      </w:r>
      <w:r>
        <w:rPr>
          <w:bCs/>
          <w:iCs/>
          <w:sz w:val="22"/>
          <w:szCs w:val="18"/>
          <w:lang w:val="en-GB" w:eastAsia="ko-KR"/>
        </w:rPr>
        <w:t xml:space="preserve">, it needs to </w:t>
      </w:r>
      <w:r w:rsidR="004C1F5C">
        <w:rPr>
          <w:bCs/>
          <w:iCs/>
          <w:sz w:val="22"/>
          <w:szCs w:val="18"/>
          <w:lang w:val="en-GB" w:eastAsia="ko-KR"/>
        </w:rPr>
        <w:t xml:space="preserve">transmit </w:t>
      </w:r>
      <w:r>
        <w:rPr>
          <w:bCs/>
          <w:iCs/>
          <w:sz w:val="22"/>
          <w:szCs w:val="18"/>
          <w:lang w:val="en-GB" w:eastAsia="ko-KR"/>
        </w:rPr>
        <w:t xml:space="preserve">the HARQ-Ack information bits to the multiple TRPs. </w:t>
      </w:r>
      <w:r w:rsidR="004C1F5C">
        <w:rPr>
          <w:rFonts w:hint="eastAsia"/>
          <w:bCs/>
          <w:iCs/>
          <w:sz w:val="22"/>
          <w:szCs w:val="18"/>
          <w:lang w:val="en-GB" w:eastAsia="zh-CN"/>
        </w:rPr>
        <w:t>In</w:t>
      </w:r>
      <w:r w:rsidR="004C1F5C">
        <w:rPr>
          <w:bCs/>
          <w:iCs/>
          <w:sz w:val="22"/>
          <w:szCs w:val="18"/>
          <w:lang w:eastAsia="ko-KR"/>
        </w:rPr>
        <w:t xml:space="preserve"> this part, we will present our view on HARQ-Ack reporting in PUCCH. </w:t>
      </w:r>
    </w:p>
    <w:p w14:paraId="0EE48295" w14:textId="73EEF7D8" w:rsidR="004C1F5C" w:rsidRDefault="004C1F5C" w:rsidP="005738B2">
      <w:pPr>
        <w:jc w:val="both"/>
        <w:rPr>
          <w:bCs/>
          <w:iCs/>
          <w:sz w:val="22"/>
          <w:szCs w:val="18"/>
          <w:lang w:val="en-GB" w:eastAsia="ko-KR"/>
        </w:rPr>
      </w:pPr>
      <w:r>
        <w:rPr>
          <w:bCs/>
          <w:iCs/>
          <w:sz w:val="22"/>
          <w:szCs w:val="18"/>
          <w:lang w:val="en-GB" w:eastAsia="ko-KR"/>
        </w:rPr>
        <w:t>For HARQ-Ack reporting in PUCCH, the main issue is to determine the PUCCH resource</w:t>
      </w:r>
      <w:r w:rsidR="00F12C4E">
        <w:rPr>
          <w:bCs/>
          <w:iCs/>
          <w:sz w:val="22"/>
          <w:szCs w:val="18"/>
          <w:lang w:val="en-GB" w:eastAsia="ko-KR"/>
        </w:rPr>
        <w:t xml:space="preserve"> used for transmission</w:t>
      </w:r>
      <w:r>
        <w:rPr>
          <w:bCs/>
          <w:iCs/>
          <w:sz w:val="22"/>
          <w:szCs w:val="18"/>
          <w:lang w:val="en-GB" w:eastAsia="ko-KR"/>
        </w:rPr>
        <w:t xml:space="preserve">. We shall consider two cases as discussed in the previous section. </w:t>
      </w:r>
    </w:p>
    <w:p w14:paraId="410A7F44" w14:textId="53A407CC" w:rsidR="00FC4292" w:rsidRDefault="004C1F5C" w:rsidP="005738B2">
      <w:pPr>
        <w:jc w:val="both"/>
        <w:rPr>
          <w:bCs/>
          <w:iCs/>
          <w:sz w:val="22"/>
          <w:szCs w:val="18"/>
          <w:lang w:val="en-GB" w:eastAsia="ko-KR"/>
        </w:rPr>
      </w:pPr>
      <w:r>
        <w:rPr>
          <w:bCs/>
          <w:iCs/>
          <w:sz w:val="22"/>
          <w:szCs w:val="18"/>
          <w:lang w:val="en-GB" w:eastAsia="ko-KR"/>
        </w:rPr>
        <w:t xml:space="preserve">In the case of joint HARQ-Ack </w:t>
      </w:r>
      <w:r w:rsidR="00F12C4E">
        <w:rPr>
          <w:bCs/>
          <w:iCs/>
          <w:sz w:val="22"/>
          <w:szCs w:val="18"/>
          <w:lang w:val="en-GB" w:eastAsia="ko-KR"/>
        </w:rPr>
        <w:t>payload</w:t>
      </w:r>
      <w:r>
        <w:rPr>
          <w:bCs/>
          <w:iCs/>
          <w:sz w:val="22"/>
          <w:szCs w:val="18"/>
          <w:lang w:val="en-GB" w:eastAsia="ko-KR"/>
        </w:rPr>
        <w:t xml:space="preserve">, one straightforward approach is to determine the PUCCH resource using the last monitored PDCCH, as is done in NR Rel-15. </w:t>
      </w:r>
      <w:proofErr w:type="gramStart"/>
      <w:r>
        <w:rPr>
          <w:bCs/>
          <w:iCs/>
          <w:sz w:val="22"/>
          <w:szCs w:val="18"/>
          <w:lang w:val="en-GB" w:eastAsia="ko-KR"/>
        </w:rPr>
        <w:t>In order to</w:t>
      </w:r>
      <w:proofErr w:type="gramEnd"/>
      <w:r>
        <w:rPr>
          <w:bCs/>
          <w:iCs/>
          <w:sz w:val="22"/>
          <w:szCs w:val="18"/>
          <w:lang w:val="en-GB" w:eastAsia="ko-KR"/>
        </w:rPr>
        <w:t xml:space="preserve"> support this, the multiple TRPs need to coordinate the </w:t>
      </w:r>
      <w:r w:rsidR="00FE2D04">
        <w:rPr>
          <w:bCs/>
          <w:iCs/>
          <w:sz w:val="22"/>
          <w:szCs w:val="18"/>
          <w:lang w:val="en-GB" w:eastAsia="ko-KR"/>
        </w:rPr>
        <w:t>P</w:t>
      </w:r>
      <w:r>
        <w:rPr>
          <w:bCs/>
          <w:iCs/>
          <w:sz w:val="22"/>
          <w:szCs w:val="18"/>
          <w:lang w:val="en-GB" w:eastAsia="ko-KR"/>
        </w:rPr>
        <w:t xml:space="preserve">RI information over the backhaul. </w:t>
      </w:r>
      <w:r w:rsidR="00041553">
        <w:rPr>
          <w:bCs/>
          <w:iCs/>
          <w:sz w:val="22"/>
          <w:szCs w:val="18"/>
          <w:lang w:val="en-GB" w:eastAsia="ko-KR"/>
        </w:rPr>
        <w:t>Notice that, in this case, the destination (i.e., the receiver)</w:t>
      </w:r>
      <w:r>
        <w:rPr>
          <w:bCs/>
          <w:iCs/>
          <w:sz w:val="22"/>
          <w:szCs w:val="18"/>
          <w:lang w:val="en-GB" w:eastAsia="ko-KR"/>
        </w:rPr>
        <w:t xml:space="preserve"> </w:t>
      </w:r>
      <w:r w:rsidR="00041553">
        <w:rPr>
          <w:bCs/>
          <w:iCs/>
          <w:sz w:val="22"/>
          <w:szCs w:val="18"/>
          <w:lang w:val="en-GB" w:eastAsia="ko-KR"/>
        </w:rPr>
        <w:t xml:space="preserve">for the PUCCH </w:t>
      </w:r>
      <w:r>
        <w:rPr>
          <w:bCs/>
          <w:iCs/>
          <w:sz w:val="22"/>
          <w:szCs w:val="18"/>
          <w:lang w:val="en-GB" w:eastAsia="ko-KR"/>
        </w:rPr>
        <w:t xml:space="preserve">transmission </w:t>
      </w:r>
      <w:r w:rsidR="00041553">
        <w:rPr>
          <w:bCs/>
          <w:iCs/>
          <w:sz w:val="22"/>
          <w:szCs w:val="18"/>
          <w:lang w:val="en-GB" w:eastAsia="ko-KR"/>
        </w:rPr>
        <w:t>may be one of the TRPs or all the TRPs.</w:t>
      </w:r>
      <w:r>
        <w:rPr>
          <w:bCs/>
          <w:iCs/>
          <w:sz w:val="22"/>
          <w:szCs w:val="18"/>
          <w:lang w:val="en-GB" w:eastAsia="ko-KR"/>
        </w:rPr>
        <w:t xml:space="preserve"> After the reception of the PUCCH, the multiple TRPs may need to coordinate the received HARQ-Ack information bits to form a joint decoding/detection result.</w:t>
      </w:r>
      <w:r w:rsidR="00FC4292">
        <w:rPr>
          <w:bCs/>
          <w:iCs/>
          <w:sz w:val="22"/>
          <w:szCs w:val="18"/>
          <w:lang w:val="en-GB" w:eastAsia="ko-KR"/>
        </w:rPr>
        <w:t xml:space="preserve"> However, this part is transparent to the UE and to the RAN 1 spec. </w:t>
      </w:r>
    </w:p>
    <w:p w14:paraId="7F6FF7F3" w14:textId="56CBF1A1" w:rsidR="004B2413" w:rsidRDefault="00AB0695" w:rsidP="005738B2">
      <w:pPr>
        <w:jc w:val="both"/>
        <w:rPr>
          <w:bCs/>
          <w:iCs/>
          <w:sz w:val="22"/>
          <w:szCs w:val="18"/>
          <w:lang w:val="en-GB" w:eastAsia="ko-KR"/>
        </w:rPr>
      </w:pPr>
      <w:r>
        <w:rPr>
          <w:bCs/>
          <w:iCs/>
          <w:sz w:val="22"/>
          <w:szCs w:val="18"/>
          <w:lang w:val="en-GB" w:eastAsia="ko-KR"/>
        </w:rPr>
        <w:t xml:space="preserve">In the case of separate HARQ-Ack </w:t>
      </w:r>
      <w:r w:rsidR="00F12C4E">
        <w:rPr>
          <w:bCs/>
          <w:iCs/>
          <w:sz w:val="22"/>
          <w:szCs w:val="18"/>
          <w:lang w:val="en-GB" w:eastAsia="ko-KR"/>
        </w:rPr>
        <w:t>payload</w:t>
      </w:r>
      <w:r>
        <w:rPr>
          <w:bCs/>
          <w:iCs/>
          <w:sz w:val="22"/>
          <w:szCs w:val="18"/>
          <w:lang w:val="en-GB" w:eastAsia="ko-KR"/>
        </w:rPr>
        <w:t xml:space="preserve">, it is natural to transmit the separate HARQ-Ack </w:t>
      </w:r>
      <w:r w:rsidR="00F12C4E">
        <w:rPr>
          <w:bCs/>
          <w:iCs/>
          <w:sz w:val="22"/>
          <w:szCs w:val="18"/>
          <w:lang w:val="en-GB" w:eastAsia="ko-KR"/>
        </w:rPr>
        <w:t xml:space="preserve">payload </w:t>
      </w:r>
      <w:r>
        <w:rPr>
          <w:bCs/>
          <w:iCs/>
          <w:sz w:val="22"/>
          <w:szCs w:val="18"/>
          <w:lang w:val="en-GB" w:eastAsia="ko-KR"/>
        </w:rPr>
        <w:t xml:space="preserve">in different PUCCHs. Assuming a PHY-layer TRP differentiation is supported in Rel-16, the UE will follow the corresponding DCIs to determine the PUCCH resources for the transmission of HARQ-Ack information. One issue to solve in this case is </w:t>
      </w:r>
      <w:r w:rsidR="00C77B97">
        <w:rPr>
          <w:bCs/>
          <w:iCs/>
          <w:sz w:val="22"/>
          <w:szCs w:val="18"/>
          <w:lang w:eastAsia="ko-KR"/>
        </w:rPr>
        <w:t>to determine how the multiple HARQ-</w:t>
      </w:r>
      <w:r w:rsidR="00FB7F84">
        <w:rPr>
          <w:bCs/>
          <w:iCs/>
          <w:sz w:val="22"/>
          <w:szCs w:val="18"/>
          <w:lang w:eastAsia="ko-KR"/>
        </w:rPr>
        <w:t>Ack</w:t>
      </w:r>
      <w:r w:rsidR="00C77B97">
        <w:rPr>
          <w:bCs/>
          <w:iCs/>
          <w:sz w:val="22"/>
          <w:szCs w:val="18"/>
          <w:lang w:eastAsia="ko-KR"/>
        </w:rPr>
        <w:t xml:space="preserve"> feedbacks are </w:t>
      </w:r>
      <w:r w:rsidR="00F12C4E">
        <w:rPr>
          <w:bCs/>
          <w:iCs/>
          <w:sz w:val="22"/>
          <w:szCs w:val="18"/>
          <w:lang w:eastAsia="ko-KR"/>
        </w:rPr>
        <w:t>transmitted</w:t>
      </w:r>
      <w:r w:rsidR="00C77B97">
        <w:rPr>
          <w:bCs/>
          <w:iCs/>
          <w:sz w:val="22"/>
          <w:szCs w:val="18"/>
          <w:lang w:eastAsia="ko-KR"/>
        </w:rPr>
        <w:t xml:space="preserve"> from the UE perspective. </w:t>
      </w:r>
    </w:p>
    <w:p w14:paraId="3B3E3946" w14:textId="153687F5" w:rsidR="00A96F77" w:rsidRPr="004B2413" w:rsidRDefault="00A96F77" w:rsidP="005738B2">
      <w:pPr>
        <w:jc w:val="both"/>
        <w:rPr>
          <w:bCs/>
          <w:iCs/>
          <w:sz w:val="22"/>
          <w:szCs w:val="18"/>
          <w:lang w:val="en-GB" w:eastAsia="ko-KR"/>
        </w:rPr>
      </w:pPr>
      <w:r>
        <w:rPr>
          <w:bCs/>
          <w:iCs/>
          <w:sz w:val="22"/>
          <w:szCs w:val="18"/>
          <w:lang w:val="en-GB" w:eastAsia="ko-KR"/>
        </w:rPr>
        <w:t xml:space="preserve">If the HARQ-Ack transmissions </w:t>
      </w:r>
      <w:r w:rsidR="004B2413">
        <w:rPr>
          <w:bCs/>
          <w:iCs/>
          <w:sz w:val="22"/>
          <w:szCs w:val="18"/>
          <w:lang w:val="en-GB" w:eastAsia="ko-KR"/>
        </w:rPr>
        <w:t>to</w:t>
      </w:r>
      <w:r>
        <w:rPr>
          <w:bCs/>
          <w:iCs/>
          <w:sz w:val="22"/>
          <w:szCs w:val="18"/>
          <w:lang w:val="en-GB" w:eastAsia="ko-KR"/>
        </w:rPr>
        <w:t xml:space="preserve"> the different TRPs are </w:t>
      </w:r>
      <w:r w:rsidR="00A52ECD">
        <w:rPr>
          <w:bCs/>
          <w:iCs/>
          <w:sz w:val="22"/>
          <w:szCs w:val="18"/>
          <w:lang w:val="en-GB" w:eastAsia="ko-KR"/>
        </w:rPr>
        <w:t xml:space="preserve">always </w:t>
      </w:r>
      <w:r>
        <w:rPr>
          <w:bCs/>
          <w:iCs/>
          <w:sz w:val="22"/>
          <w:szCs w:val="18"/>
          <w:lang w:val="en-GB" w:eastAsia="ko-KR"/>
        </w:rPr>
        <w:t>scheduled in different slots</w:t>
      </w:r>
      <w:r w:rsidR="00A52ECD">
        <w:rPr>
          <w:bCs/>
          <w:iCs/>
          <w:sz w:val="22"/>
          <w:szCs w:val="18"/>
          <w:lang w:val="en-GB" w:eastAsia="ko-KR"/>
        </w:rPr>
        <w:t xml:space="preserve"> (e.g., via semi-static resource coordination between the TRPs)</w:t>
      </w:r>
      <w:r>
        <w:rPr>
          <w:bCs/>
          <w:iCs/>
          <w:sz w:val="22"/>
          <w:szCs w:val="18"/>
          <w:lang w:val="en-GB" w:eastAsia="ko-KR"/>
        </w:rPr>
        <w:t xml:space="preserve">, then no </w:t>
      </w:r>
      <w:r w:rsidR="001C3512">
        <w:rPr>
          <w:bCs/>
          <w:iCs/>
          <w:sz w:val="22"/>
          <w:szCs w:val="18"/>
          <w:lang w:val="en-GB" w:eastAsia="ko-KR"/>
        </w:rPr>
        <w:t xml:space="preserve">further </w:t>
      </w:r>
      <w:r>
        <w:rPr>
          <w:bCs/>
          <w:iCs/>
          <w:sz w:val="22"/>
          <w:szCs w:val="18"/>
          <w:lang w:val="en-GB" w:eastAsia="ko-KR"/>
        </w:rPr>
        <w:t xml:space="preserve">enhancement to the Rel-15 </w:t>
      </w:r>
      <w:r w:rsidR="001C3512">
        <w:rPr>
          <w:bCs/>
          <w:iCs/>
          <w:sz w:val="22"/>
          <w:szCs w:val="18"/>
          <w:lang w:val="en-GB" w:eastAsia="ko-KR"/>
        </w:rPr>
        <w:t xml:space="preserve">HARQ-Ack reporting </w:t>
      </w:r>
      <w:r>
        <w:rPr>
          <w:bCs/>
          <w:iCs/>
          <w:sz w:val="22"/>
          <w:szCs w:val="18"/>
          <w:lang w:val="en-GB" w:eastAsia="ko-KR"/>
        </w:rPr>
        <w:t>mechanism is needed. However, t</w:t>
      </w:r>
      <w:r w:rsidR="00C77B97">
        <w:rPr>
          <w:bCs/>
          <w:iCs/>
          <w:sz w:val="22"/>
          <w:szCs w:val="18"/>
          <w:lang w:eastAsia="ko-KR"/>
        </w:rPr>
        <w:t xml:space="preserve">o reduce latency, it may be desirable to allow </w:t>
      </w:r>
      <w:r>
        <w:rPr>
          <w:bCs/>
          <w:iCs/>
          <w:sz w:val="22"/>
          <w:szCs w:val="18"/>
          <w:lang w:eastAsia="ko-KR"/>
        </w:rPr>
        <w:t>the</w:t>
      </w:r>
      <w:r w:rsidR="00C77B97">
        <w:rPr>
          <w:bCs/>
          <w:iCs/>
          <w:sz w:val="22"/>
          <w:szCs w:val="18"/>
          <w:lang w:eastAsia="ko-KR"/>
        </w:rPr>
        <w:t xml:space="preserve"> HARQ-Ack transmissions</w:t>
      </w:r>
      <w:r>
        <w:rPr>
          <w:bCs/>
          <w:iCs/>
          <w:sz w:val="22"/>
          <w:szCs w:val="18"/>
          <w:lang w:eastAsia="ko-KR"/>
        </w:rPr>
        <w:t xml:space="preserve"> to the different TRPs</w:t>
      </w:r>
      <w:r w:rsidR="00C77B97">
        <w:rPr>
          <w:bCs/>
          <w:iCs/>
          <w:sz w:val="22"/>
          <w:szCs w:val="18"/>
          <w:lang w:eastAsia="ko-KR"/>
        </w:rPr>
        <w:t xml:space="preserve"> </w:t>
      </w:r>
      <w:r>
        <w:rPr>
          <w:bCs/>
          <w:iCs/>
          <w:sz w:val="22"/>
          <w:szCs w:val="18"/>
          <w:lang w:eastAsia="ko-KR"/>
        </w:rPr>
        <w:t xml:space="preserve">to </w:t>
      </w:r>
      <w:r w:rsidR="00F12C4E">
        <w:rPr>
          <w:bCs/>
          <w:iCs/>
          <w:sz w:val="22"/>
          <w:szCs w:val="18"/>
          <w:lang w:eastAsia="ko-KR"/>
        </w:rPr>
        <w:t>be scheduled</w:t>
      </w:r>
      <w:r>
        <w:rPr>
          <w:bCs/>
          <w:iCs/>
          <w:sz w:val="22"/>
          <w:szCs w:val="18"/>
          <w:lang w:eastAsia="ko-KR"/>
        </w:rPr>
        <w:t xml:space="preserve"> in the same slot. </w:t>
      </w:r>
      <w:r>
        <w:rPr>
          <w:bCs/>
          <w:iCs/>
          <w:sz w:val="22"/>
          <w:szCs w:val="18"/>
          <w:lang w:val="en-GB" w:eastAsia="ko-KR"/>
        </w:rPr>
        <w:t xml:space="preserve">In this case, </w:t>
      </w:r>
      <w:r>
        <w:rPr>
          <w:bCs/>
          <w:iCs/>
          <w:sz w:val="22"/>
          <w:szCs w:val="18"/>
          <w:lang w:eastAsia="ko-KR"/>
        </w:rPr>
        <w:t>t</w:t>
      </w:r>
      <w:r w:rsidR="00C77B97">
        <w:rPr>
          <w:bCs/>
          <w:iCs/>
          <w:sz w:val="22"/>
          <w:szCs w:val="18"/>
          <w:lang w:eastAsia="ko-KR"/>
        </w:rPr>
        <w:t xml:space="preserve">here can be two approaches: </w:t>
      </w:r>
    </w:p>
    <w:p w14:paraId="4D223A0E" w14:textId="6F7C91D5" w:rsidR="00D37174" w:rsidRDefault="00D37174" w:rsidP="00D37174">
      <w:pPr>
        <w:pStyle w:val="ListParagraph"/>
        <w:numPr>
          <w:ilvl w:val="0"/>
          <w:numId w:val="23"/>
        </w:numPr>
        <w:rPr>
          <w:rFonts w:ascii="Times New Roman" w:eastAsia="SimSun" w:hAnsi="Times New Roman"/>
          <w:bCs/>
          <w:iCs/>
          <w:szCs w:val="18"/>
          <w:lang w:val="en-GB" w:eastAsia="ko-KR"/>
        </w:rPr>
      </w:pPr>
      <w:r>
        <w:rPr>
          <w:rFonts w:ascii="Times New Roman" w:eastAsia="SimSun" w:hAnsi="Times New Roman"/>
          <w:bCs/>
          <w:iCs/>
          <w:szCs w:val="18"/>
          <w:lang w:val="en-GB" w:eastAsia="ko-KR"/>
        </w:rPr>
        <w:t>Option A: the HARQ-</w:t>
      </w:r>
      <w:r w:rsidR="00FB7F84">
        <w:rPr>
          <w:rFonts w:ascii="Times New Roman" w:eastAsia="SimSun" w:hAnsi="Times New Roman"/>
          <w:bCs/>
          <w:iCs/>
          <w:szCs w:val="18"/>
          <w:lang w:val="en-GB" w:eastAsia="ko-KR"/>
        </w:rPr>
        <w:t>Ack</w:t>
      </w:r>
      <w:r>
        <w:rPr>
          <w:rFonts w:ascii="Times New Roman" w:eastAsia="SimSun" w:hAnsi="Times New Roman"/>
          <w:bCs/>
          <w:iCs/>
          <w:szCs w:val="18"/>
          <w:lang w:val="en-GB" w:eastAsia="ko-KR"/>
        </w:rPr>
        <w:t xml:space="preserve"> PUCCHs are transmitted on different (non-overlapping) OFDM symbols</w:t>
      </w:r>
    </w:p>
    <w:p w14:paraId="351A1ABB" w14:textId="452D8B4C" w:rsidR="00D37174" w:rsidRDefault="00D37174" w:rsidP="00D37174">
      <w:pPr>
        <w:pStyle w:val="ListParagraph"/>
        <w:numPr>
          <w:ilvl w:val="0"/>
          <w:numId w:val="23"/>
        </w:numPr>
        <w:rPr>
          <w:rFonts w:ascii="Times New Roman" w:eastAsia="SimSun" w:hAnsi="Times New Roman"/>
          <w:bCs/>
          <w:iCs/>
          <w:szCs w:val="18"/>
          <w:lang w:val="en-GB" w:eastAsia="ko-KR"/>
        </w:rPr>
      </w:pPr>
      <w:r>
        <w:rPr>
          <w:rFonts w:ascii="Times New Roman" w:eastAsia="SimSun" w:hAnsi="Times New Roman"/>
          <w:bCs/>
          <w:iCs/>
          <w:szCs w:val="18"/>
          <w:lang w:val="en-GB" w:eastAsia="ko-KR"/>
        </w:rPr>
        <w:t xml:space="preserve">Option B: the HARQ-Ack PUCCHs are transmitted on overlapping OFDM symbols via different Tx antennas/panels for a UE with MIMO capability. </w:t>
      </w:r>
    </w:p>
    <w:p w14:paraId="7F45CA9B" w14:textId="77777777" w:rsidR="00D37174" w:rsidRDefault="00D37174" w:rsidP="00D37174">
      <w:pPr>
        <w:pStyle w:val="ListParagraph"/>
        <w:rPr>
          <w:rFonts w:ascii="Times New Roman" w:eastAsia="SimSun" w:hAnsi="Times New Roman"/>
          <w:bCs/>
          <w:iCs/>
          <w:szCs w:val="18"/>
          <w:lang w:val="en-GB" w:eastAsia="ko-KR"/>
        </w:rPr>
      </w:pPr>
    </w:p>
    <w:p w14:paraId="45804423" w14:textId="77777777" w:rsidR="00D37174" w:rsidRDefault="00D37174" w:rsidP="00D37174">
      <w:pPr>
        <w:rPr>
          <w:bCs/>
          <w:iCs/>
          <w:szCs w:val="18"/>
          <w:lang w:val="en-GB" w:eastAsia="ko-KR"/>
        </w:rPr>
      </w:pPr>
    </w:p>
    <w:p w14:paraId="64C2C223" w14:textId="60234C28" w:rsidR="00D37174" w:rsidRDefault="00D37174" w:rsidP="00D37174">
      <w:pPr>
        <w:jc w:val="center"/>
        <w:rPr>
          <w:bCs/>
          <w:iCs/>
          <w:szCs w:val="18"/>
          <w:lang w:val="en-GB" w:eastAsia="ko-KR"/>
        </w:rPr>
      </w:pPr>
      <w:r>
        <w:rPr>
          <w:bCs/>
          <w:iCs/>
          <w:noProof/>
          <w:szCs w:val="18"/>
          <w:lang w:val="en-GB" w:eastAsia="ko-KR"/>
        </w:rPr>
        <w:drawing>
          <wp:inline distT="0" distB="0" distL="0" distR="0" wp14:anchorId="5579B6BB" wp14:editId="3C59E7ED">
            <wp:extent cx="3383280" cy="182118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3280" cy="1821180"/>
                    </a:xfrm>
                    <a:prstGeom prst="rect">
                      <a:avLst/>
                    </a:prstGeom>
                    <a:noFill/>
                    <a:ln>
                      <a:noFill/>
                    </a:ln>
                  </pic:spPr>
                </pic:pic>
              </a:graphicData>
            </a:graphic>
          </wp:inline>
        </w:drawing>
      </w:r>
    </w:p>
    <w:p w14:paraId="1E9EA73D" w14:textId="337AA102" w:rsidR="00D37174" w:rsidRDefault="00D37174" w:rsidP="00D37174">
      <w:pPr>
        <w:pStyle w:val="ListParagraph"/>
        <w:numPr>
          <w:ilvl w:val="0"/>
          <w:numId w:val="24"/>
        </w:numPr>
        <w:jc w:val="center"/>
        <w:rPr>
          <w:rFonts w:ascii="Times New Roman" w:eastAsia="SimSun" w:hAnsi="Times New Roman"/>
          <w:bCs/>
          <w:iCs/>
          <w:szCs w:val="18"/>
          <w:lang w:val="en-GB" w:eastAsia="ko-KR"/>
        </w:rPr>
      </w:pPr>
      <w:r>
        <w:rPr>
          <w:rFonts w:ascii="Times New Roman" w:eastAsia="SimSun" w:hAnsi="Times New Roman"/>
          <w:bCs/>
          <w:iCs/>
          <w:szCs w:val="18"/>
          <w:lang w:val="en-GB" w:eastAsia="ko-KR"/>
        </w:rPr>
        <w:t>Option A: HARQ-Ack PUCCHs transmitted on different OFDM symbols</w:t>
      </w:r>
    </w:p>
    <w:p w14:paraId="027F9795" w14:textId="77777777" w:rsidR="00D37174" w:rsidRDefault="00D37174" w:rsidP="00D37174">
      <w:pPr>
        <w:pStyle w:val="ListParagraph"/>
        <w:rPr>
          <w:rFonts w:ascii="Times New Roman" w:eastAsia="SimSun" w:hAnsi="Times New Roman"/>
          <w:bCs/>
          <w:iCs/>
          <w:szCs w:val="18"/>
          <w:lang w:val="en-GB" w:eastAsia="ko-KR"/>
        </w:rPr>
      </w:pPr>
    </w:p>
    <w:p w14:paraId="47827F90" w14:textId="77777777" w:rsidR="00D37174" w:rsidRPr="00A6480C" w:rsidRDefault="00D37174" w:rsidP="00D37174">
      <w:pPr>
        <w:rPr>
          <w:bCs/>
          <w:iCs/>
          <w:sz w:val="22"/>
          <w:szCs w:val="18"/>
          <w:lang w:eastAsia="ko-KR"/>
        </w:rPr>
      </w:pPr>
    </w:p>
    <w:p w14:paraId="74649E30" w14:textId="4CC1075F" w:rsidR="00D37174" w:rsidRDefault="00D37174" w:rsidP="00D37174">
      <w:pPr>
        <w:jc w:val="center"/>
        <w:rPr>
          <w:bCs/>
          <w:iCs/>
          <w:sz w:val="22"/>
          <w:szCs w:val="18"/>
          <w:lang w:val="en-GB" w:eastAsia="ko-KR"/>
        </w:rPr>
      </w:pPr>
      <w:r>
        <w:rPr>
          <w:bCs/>
          <w:iCs/>
          <w:noProof/>
          <w:sz w:val="22"/>
          <w:szCs w:val="18"/>
          <w:lang w:val="en-GB" w:eastAsia="ko-KR"/>
        </w:rPr>
        <w:lastRenderedPageBreak/>
        <w:drawing>
          <wp:inline distT="0" distB="0" distL="0" distR="0" wp14:anchorId="3964050B" wp14:editId="417F53DC">
            <wp:extent cx="4229100" cy="1737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29100" cy="1737360"/>
                    </a:xfrm>
                    <a:prstGeom prst="rect">
                      <a:avLst/>
                    </a:prstGeom>
                    <a:noFill/>
                    <a:ln>
                      <a:noFill/>
                    </a:ln>
                  </pic:spPr>
                </pic:pic>
              </a:graphicData>
            </a:graphic>
          </wp:inline>
        </w:drawing>
      </w:r>
    </w:p>
    <w:p w14:paraId="53158056" w14:textId="59959845" w:rsidR="00D37174" w:rsidRPr="0052041B" w:rsidRDefault="00D37174" w:rsidP="00D37174">
      <w:pPr>
        <w:pStyle w:val="ListParagraph"/>
        <w:numPr>
          <w:ilvl w:val="0"/>
          <w:numId w:val="24"/>
        </w:numPr>
        <w:jc w:val="center"/>
        <w:rPr>
          <w:bCs/>
          <w:iCs/>
          <w:szCs w:val="18"/>
          <w:lang w:val="en-GB" w:eastAsia="ko-KR"/>
        </w:rPr>
      </w:pPr>
      <w:r>
        <w:rPr>
          <w:rFonts w:ascii="Times New Roman" w:eastAsia="SimSun" w:hAnsi="Times New Roman"/>
          <w:bCs/>
          <w:iCs/>
          <w:szCs w:val="18"/>
          <w:lang w:val="en-GB" w:eastAsia="ko-KR"/>
        </w:rPr>
        <w:t>Option B: HARQ-Ack PUCCHs transmitted on overlapping OFDM symbols via different Tx antennas/panels for a UE with MIMO capability</w:t>
      </w:r>
    </w:p>
    <w:p w14:paraId="5AFF76FE" w14:textId="77777777" w:rsidR="0052041B" w:rsidRDefault="0052041B" w:rsidP="0052041B">
      <w:pPr>
        <w:pStyle w:val="ListParagraph"/>
        <w:rPr>
          <w:bCs/>
          <w:iCs/>
          <w:szCs w:val="18"/>
          <w:lang w:val="en-GB" w:eastAsia="ko-KR"/>
        </w:rPr>
      </w:pPr>
    </w:p>
    <w:p w14:paraId="7AE94878" w14:textId="03AE89F6" w:rsidR="00D37174" w:rsidRDefault="00D37174" w:rsidP="00D37174">
      <w:pPr>
        <w:pStyle w:val="ListParagraph"/>
        <w:jc w:val="center"/>
        <w:rPr>
          <w:bCs/>
          <w:iCs/>
          <w:szCs w:val="18"/>
          <w:lang w:val="en-GB" w:eastAsia="ko-KR"/>
        </w:rPr>
      </w:pPr>
      <w:r>
        <w:rPr>
          <w:rFonts w:asciiTheme="majorBidi" w:hAnsiTheme="majorBidi" w:cstheme="majorBidi"/>
          <w:b/>
          <w:lang w:val="en-GB" w:eastAsia="ko-KR"/>
        </w:rPr>
        <w:t xml:space="preserve">Figure </w:t>
      </w:r>
      <w:r w:rsidR="00CD4B93">
        <w:rPr>
          <w:rFonts w:asciiTheme="majorBidi" w:hAnsiTheme="majorBidi" w:cstheme="majorBidi"/>
          <w:b/>
          <w:lang w:val="en-GB" w:eastAsia="ko-KR"/>
        </w:rPr>
        <w:t>2</w:t>
      </w:r>
      <w:r>
        <w:rPr>
          <w:rFonts w:asciiTheme="majorBidi" w:hAnsiTheme="majorBidi" w:cstheme="majorBidi"/>
          <w:b/>
          <w:lang w:val="en-GB" w:eastAsia="ko-KR"/>
        </w:rPr>
        <w:t xml:space="preserve">. Intra-UE multiple HARQ-Ack transmissions per slot </w:t>
      </w:r>
    </w:p>
    <w:p w14:paraId="2FC4E0E9" w14:textId="4FA3F6E9" w:rsidR="00713EB0" w:rsidRDefault="00713EB0" w:rsidP="005738B2">
      <w:pPr>
        <w:jc w:val="both"/>
        <w:rPr>
          <w:bCs/>
          <w:iCs/>
          <w:sz w:val="22"/>
          <w:szCs w:val="18"/>
          <w:lang w:val="en-GB" w:eastAsia="ko-KR"/>
        </w:rPr>
      </w:pPr>
    </w:p>
    <w:p w14:paraId="60442C13" w14:textId="77777777" w:rsidR="00D37174" w:rsidRDefault="00D37174" w:rsidP="005738B2">
      <w:pPr>
        <w:jc w:val="both"/>
        <w:rPr>
          <w:bCs/>
          <w:iCs/>
          <w:sz w:val="22"/>
          <w:szCs w:val="18"/>
          <w:lang w:val="en-GB" w:eastAsia="ko-KR"/>
        </w:rPr>
      </w:pPr>
    </w:p>
    <w:p w14:paraId="1BB20428" w14:textId="04294450" w:rsidR="000F5523" w:rsidRDefault="000F5523" w:rsidP="005738B2">
      <w:pPr>
        <w:jc w:val="both"/>
        <w:rPr>
          <w:bCs/>
          <w:iCs/>
          <w:sz w:val="22"/>
          <w:szCs w:val="18"/>
          <w:lang w:val="en-GB" w:eastAsia="ko-KR"/>
        </w:rPr>
      </w:pPr>
      <w:r>
        <w:rPr>
          <w:bCs/>
          <w:iCs/>
          <w:sz w:val="22"/>
          <w:szCs w:val="18"/>
          <w:lang w:val="en-GB" w:eastAsia="ko-KR"/>
        </w:rPr>
        <w:t>We see both options are needed for HARQ-</w:t>
      </w:r>
      <w:r w:rsidR="00FB7F84">
        <w:rPr>
          <w:bCs/>
          <w:iCs/>
          <w:sz w:val="22"/>
          <w:szCs w:val="18"/>
          <w:lang w:val="en-GB" w:eastAsia="ko-KR"/>
        </w:rPr>
        <w:t>Ack</w:t>
      </w:r>
      <w:r>
        <w:rPr>
          <w:bCs/>
          <w:iCs/>
          <w:sz w:val="22"/>
          <w:szCs w:val="18"/>
          <w:lang w:val="en-GB" w:eastAsia="ko-KR"/>
        </w:rPr>
        <w:t xml:space="preserve"> feedback with multiple TR</w:t>
      </w:r>
      <w:r w:rsidR="00292AD8">
        <w:rPr>
          <w:bCs/>
          <w:iCs/>
          <w:sz w:val="22"/>
          <w:szCs w:val="18"/>
          <w:lang w:val="en-GB" w:eastAsia="ko-KR"/>
        </w:rPr>
        <w:t>P</w:t>
      </w:r>
      <w:r>
        <w:rPr>
          <w:bCs/>
          <w:iCs/>
          <w:sz w:val="22"/>
          <w:szCs w:val="18"/>
          <w:lang w:val="en-GB" w:eastAsia="ko-KR"/>
        </w:rPr>
        <w:t>s in different scenarios. Option A is more suitable for a semi-static PUCCH resource sharing mode between two TRP</w:t>
      </w:r>
      <w:r w:rsidR="00AE2CD0">
        <w:rPr>
          <w:bCs/>
          <w:iCs/>
          <w:sz w:val="22"/>
          <w:szCs w:val="18"/>
          <w:lang w:val="en-GB" w:eastAsia="ko-KR"/>
        </w:rPr>
        <w:t>s</w:t>
      </w:r>
      <w:r>
        <w:rPr>
          <w:bCs/>
          <w:iCs/>
          <w:sz w:val="22"/>
          <w:szCs w:val="18"/>
          <w:lang w:val="en-GB" w:eastAsia="ko-KR"/>
        </w:rPr>
        <w:t xml:space="preserve"> where the PUCCH resources configured for TRP A are </w:t>
      </w:r>
      <w:proofErr w:type="spellStart"/>
      <w:r>
        <w:rPr>
          <w:bCs/>
          <w:iCs/>
          <w:sz w:val="22"/>
          <w:szCs w:val="18"/>
          <w:lang w:val="en-GB" w:eastAsia="ko-KR"/>
        </w:rPr>
        <w:t>T</w:t>
      </w:r>
      <w:r w:rsidR="00713EB0">
        <w:rPr>
          <w:bCs/>
          <w:iCs/>
          <w:sz w:val="22"/>
          <w:szCs w:val="18"/>
          <w:lang w:val="en-GB" w:eastAsia="ko-KR"/>
        </w:rPr>
        <w:t>DM</w:t>
      </w:r>
      <w:r>
        <w:rPr>
          <w:bCs/>
          <w:iCs/>
          <w:sz w:val="22"/>
          <w:szCs w:val="18"/>
          <w:lang w:val="en-GB" w:eastAsia="ko-KR"/>
        </w:rPr>
        <w:t>ed</w:t>
      </w:r>
      <w:proofErr w:type="spellEnd"/>
      <w:r>
        <w:rPr>
          <w:bCs/>
          <w:iCs/>
          <w:sz w:val="22"/>
          <w:szCs w:val="18"/>
          <w:lang w:val="en-GB" w:eastAsia="ko-KR"/>
        </w:rPr>
        <w:t xml:space="preserve"> with PUCCH resources for TRP B. Option B is more suitable for a dynamic PUCCH resource sharing between two TRPs where a common set of PUCCH resources are configured to a UE which is shared by TRP A and TRP B. With dynamic sharing, it could happen two TRP schedule HARQ-</w:t>
      </w:r>
      <w:r w:rsidR="00FB7F84">
        <w:rPr>
          <w:bCs/>
          <w:iCs/>
          <w:sz w:val="22"/>
          <w:szCs w:val="18"/>
          <w:lang w:val="en-GB" w:eastAsia="ko-KR"/>
        </w:rPr>
        <w:t>Ack</w:t>
      </w:r>
      <w:r>
        <w:rPr>
          <w:bCs/>
          <w:iCs/>
          <w:sz w:val="22"/>
          <w:szCs w:val="18"/>
          <w:lang w:val="en-GB" w:eastAsia="ko-KR"/>
        </w:rPr>
        <w:t xml:space="preserve"> PUCCHs on overlapped OFDM symbols.</w:t>
      </w:r>
    </w:p>
    <w:p w14:paraId="12E7FB11" w14:textId="5DB21940" w:rsidR="001C3512" w:rsidRDefault="000F5523" w:rsidP="005738B2">
      <w:pPr>
        <w:jc w:val="both"/>
        <w:rPr>
          <w:bCs/>
          <w:iCs/>
          <w:sz w:val="22"/>
          <w:szCs w:val="18"/>
          <w:lang w:val="en-GB" w:eastAsia="ko-KR"/>
        </w:rPr>
      </w:pPr>
      <w:r>
        <w:rPr>
          <w:bCs/>
          <w:iCs/>
          <w:sz w:val="22"/>
          <w:szCs w:val="18"/>
          <w:lang w:val="en-GB" w:eastAsia="ko-KR"/>
        </w:rPr>
        <w:t xml:space="preserve">In general, comparing </w:t>
      </w:r>
      <w:r w:rsidR="0021283E">
        <w:rPr>
          <w:bCs/>
          <w:iCs/>
          <w:sz w:val="22"/>
          <w:szCs w:val="18"/>
          <w:lang w:val="en-GB" w:eastAsia="ko-KR"/>
        </w:rPr>
        <w:t xml:space="preserve">option A with option B, Option B is more flexible and more PUCCH resource efficient. Another important fact is that Option B can offer better cell coverage than option </w:t>
      </w:r>
      <w:r w:rsidR="0021283E" w:rsidRPr="0021283E">
        <w:rPr>
          <w:bCs/>
          <w:iCs/>
          <w:sz w:val="22"/>
          <w:szCs w:val="18"/>
          <w:lang w:val="en-GB" w:eastAsia="ko-KR"/>
        </w:rPr>
        <w:t>A.</w:t>
      </w:r>
      <w:r w:rsidR="00A52ECD" w:rsidRPr="0021283E">
        <w:rPr>
          <w:bCs/>
          <w:iCs/>
          <w:sz w:val="22"/>
          <w:szCs w:val="18"/>
          <w:lang w:val="en-GB" w:eastAsia="ko-KR"/>
        </w:rPr>
        <w:t xml:space="preserve"> </w:t>
      </w:r>
      <w:r w:rsidR="0021283E" w:rsidRPr="005738B2">
        <w:rPr>
          <w:bCs/>
          <w:iCs/>
          <w:sz w:val="22"/>
          <w:szCs w:val="18"/>
          <w:lang w:val="en-GB" w:eastAsia="ko-KR"/>
        </w:rPr>
        <w:t>With Option A</w:t>
      </w:r>
      <w:r w:rsidR="00C37108" w:rsidRPr="0021283E">
        <w:rPr>
          <w:bCs/>
          <w:iCs/>
          <w:sz w:val="22"/>
          <w:szCs w:val="18"/>
          <w:lang w:val="en-GB" w:eastAsia="ko-KR"/>
        </w:rPr>
        <w:t xml:space="preserve">, </w:t>
      </w:r>
      <w:r w:rsidR="00653256">
        <w:rPr>
          <w:bCs/>
          <w:iCs/>
          <w:sz w:val="22"/>
          <w:szCs w:val="18"/>
          <w:lang w:val="en-GB" w:eastAsia="ko-KR"/>
        </w:rPr>
        <w:t xml:space="preserve">one PUCCH transmission duration is less than 14 symbols per slot because the symbols are </w:t>
      </w:r>
      <w:proofErr w:type="spellStart"/>
      <w:r w:rsidR="00653256">
        <w:rPr>
          <w:bCs/>
          <w:iCs/>
          <w:sz w:val="22"/>
          <w:szCs w:val="18"/>
          <w:lang w:val="en-GB" w:eastAsia="ko-KR"/>
        </w:rPr>
        <w:t>TDMed</w:t>
      </w:r>
      <w:proofErr w:type="spellEnd"/>
      <w:r w:rsidR="00653256">
        <w:rPr>
          <w:bCs/>
          <w:iCs/>
          <w:sz w:val="22"/>
          <w:szCs w:val="18"/>
          <w:lang w:val="en-GB" w:eastAsia="ko-KR"/>
        </w:rPr>
        <w:t xml:space="preserve"> between two PUCCHs</w:t>
      </w:r>
      <w:r w:rsidR="00C37108" w:rsidRPr="0021283E">
        <w:rPr>
          <w:bCs/>
          <w:iCs/>
          <w:sz w:val="22"/>
          <w:szCs w:val="18"/>
          <w:lang w:val="en-GB" w:eastAsia="ko-KR"/>
        </w:rPr>
        <w:t xml:space="preserve">. This </w:t>
      </w:r>
      <w:r w:rsidR="00653256">
        <w:rPr>
          <w:bCs/>
          <w:iCs/>
          <w:sz w:val="22"/>
          <w:szCs w:val="18"/>
          <w:lang w:val="en-GB" w:eastAsia="ko-KR"/>
        </w:rPr>
        <w:t>will</w:t>
      </w:r>
      <w:r w:rsidR="00C37108" w:rsidRPr="0021283E">
        <w:rPr>
          <w:bCs/>
          <w:iCs/>
          <w:sz w:val="22"/>
          <w:szCs w:val="18"/>
          <w:lang w:val="en-GB" w:eastAsia="ko-KR"/>
        </w:rPr>
        <w:t xml:space="preserve"> result in a coverage loss for PUCCH. On the other hand, </w:t>
      </w:r>
      <w:r w:rsidR="00AB1A9A" w:rsidRPr="00DE7F47">
        <w:rPr>
          <w:bCs/>
          <w:iCs/>
          <w:sz w:val="22"/>
          <w:szCs w:val="18"/>
          <w:lang w:val="en-GB" w:eastAsia="ko-KR"/>
        </w:rPr>
        <w:t xml:space="preserve">with Option B, </w:t>
      </w:r>
      <w:r w:rsidR="00917466" w:rsidRPr="00DE7F47">
        <w:rPr>
          <w:bCs/>
          <w:iCs/>
          <w:sz w:val="22"/>
          <w:szCs w:val="18"/>
          <w:lang w:val="en-GB" w:eastAsia="ko-KR"/>
        </w:rPr>
        <w:t>each PUCCH transmission may span the entire slot. T</w:t>
      </w:r>
      <w:r w:rsidR="00AB1A9A" w:rsidRPr="00DE7F47">
        <w:rPr>
          <w:bCs/>
          <w:iCs/>
          <w:sz w:val="22"/>
          <w:szCs w:val="18"/>
          <w:lang w:val="en-GB" w:eastAsia="ko-KR"/>
        </w:rPr>
        <w:t xml:space="preserve">he UE may </w:t>
      </w:r>
      <w:r w:rsidR="00917466" w:rsidRPr="00DE7F47">
        <w:rPr>
          <w:bCs/>
          <w:iCs/>
          <w:sz w:val="22"/>
          <w:szCs w:val="18"/>
          <w:lang w:val="en-GB" w:eastAsia="ko-KR"/>
        </w:rPr>
        <w:t>dynamically drop one of the PUCCH transmissions if it reaches its power headroom</w:t>
      </w:r>
      <w:r w:rsidR="00653256">
        <w:rPr>
          <w:bCs/>
          <w:iCs/>
          <w:sz w:val="22"/>
          <w:szCs w:val="18"/>
          <w:lang w:val="en-GB" w:eastAsia="ko-KR"/>
        </w:rPr>
        <w:t xml:space="preserve"> or </w:t>
      </w:r>
      <w:proofErr w:type="spellStart"/>
      <w:r w:rsidR="00292AD8">
        <w:rPr>
          <w:bCs/>
          <w:iCs/>
          <w:sz w:val="22"/>
          <w:szCs w:val="18"/>
          <w:lang w:val="en-GB" w:eastAsia="ko-KR"/>
        </w:rPr>
        <w:t>g</w:t>
      </w:r>
      <w:r w:rsidR="00653256">
        <w:rPr>
          <w:bCs/>
          <w:iCs/>
          <w:sz w:val="22"/>
          <w:szCs w:val="18"/>
          <w:lang w:val="en-GB" w:eastAsia="ko-KR"/>
        </w:rPr>
        <w:t>NB</w:t>
      </w:r>
      <w:proofErr w:type="spellEnd"/>
      <w:r w:rsidR="00653256">
        <w:rPr>
          <w:bCs/>
          <w:iCs/>
          <w:sz w:val="22"/>
          <w:szCs w:val="18"/>
          <w:lang w:val="en-GB" w:eastAsia="ko-KR"/>
        </w:rPr>
        <w:t xml:space="preserve"> can avoid </w:t>
      </w:r>
      <w:r w:rsidR="00D259A8">
        <w:rPr>
          <w:bCs/>
          <w:iCs/>
          <w:sz w:val="22"/>
          <w:szCs w:val="18"/>
          <w:lang w:val="en-GB" w:eastAsia="ko-KR"/>
        </w:rPr>
        <w:t>scheduling</w:t>
      </w:r>
      <w:r w:rsidR="00653256">
        <w:rPr>
          <w:bCs/>
          <w:iCs/>
          <w:sz w:val="22"/>
          <w:szCs w:val="18"/>
          <w:lang w:val="en-GB" w:eastAsia="ko-KR"/>
        </w:rPr>
        <w:t xml:space="preserve"> simultaneous two PUCCH transmissions for cell edge UEs</w:t>
      </w:r>
      <w:r w:rsidR="00917466" w:rsidRPr="00DE7F47">
        <w:rPr>
          <w:bCs/>
          <w:iCs/>
          <w:sz w:val="22"/>
          <w:szCs w:val="18"/>
          <w:lang w:val="en-GB" w:eastAsia="ko-KR"/>
        </w:rPr>
        <w:t>.</w:t>
      </w:r>
    </w:p>
    <w:p w14:paraId="21FD2E70" w14:textId="359C87AF" w:rsidR="00877E68" w:rsidRPr="00882BC9" w:rsidRDefault="00877E68" w:rsidP="005738B2">
      <w:pPr>
        <w:jc w:val="both"/>
        <w:rPr>
          <w:b/>
          <w:iCs/>
          <w:sz w:val="22"/>
          <w:szCs w:val="18"/>
          <w:lang w:val="en-GB" w:eastAsia="ko-KR"/>
        </w:rPr>
      </w:pPr>
      <w:bookmarkStart w:id="14" w:name="_Hlk528942763"/>
      <w:r w:rsidRPr="003821BA">
        <w:rPr>
          <w:b/>
          <w:iCs/>
          <w:sz w:val="22"/>
          <w:szCs w:val="18"/>
          <w:u w:val="single"/>
          <w:lang w:val="en-GB" w:eastAsia="ko-KR"/>
        </w:rPr>
        <w:t xml:space="preserve">Proposal </w:t>
      </w:r>
      <w:r w:rsidR="00CD4B93" w:rsidRPr="003821BA">
        <w:rPr>
          <w:b/>
          <w:iCs/>
          <w:sz w:val="22"/>
          <w:szCs w:val="18"/>
          <w:u w:val="single"/>
          <w:lang w:val="en-GB" w:eastAsia="ko-KR"/>
        </w:rPr>
        <w:t>1</w:t>
      </w:r>
      <w:r w:rsidR="003821BA" w:rsidRPr="003821BA">
        <w:rPr>
          <w:b/>
          <w:iCs/>
          <w:sz w:val="22"/>
          <w:szCs w:val="18"/>
          <w:u w:val="single"/>
          <w:lang w:val="en-GB" w:eastAsia="ko-KR"/>
        </w:rPr>
        <w:t>3</w:t>
      </w:r>
      <w:r w:rsidRPr="00877E68">
        <w:rPr>
          <w:b/>
          <w:iCs/>
          <w:sz w:val="22"/>
          <w:szCs w:val="18"/>
          <w:lang w:val="en-GB" w:eastAsia="ko-KR"/>
        </w:rPr>
        <w:t>: Support intra-UE multiple HARQ-</w:t>
      </w:r>
      <w:r w:rsidR="00FB7F84">
        <w:rPr>
          <w:b/>
          <w:iCs/>
          <w:sz w:val="22"/>
          <w:szCs w:val="18"/>
          <w:lang w:val="en-GB" w:eastAsia="ko-KR"/>
        </w:rPr>
        <w:t>Ack</w:t>
      </w:r>
      <w:r w:rsidRPr="00877E68">
        <w:rPr>
          <w:b/>
          <w:iCs/>
          <w:sz w:val="22"/>
          <w:szCs w:val="18"/>
          <w:lang w:val="en-GB" w:eastAsia="ko-KR"/>
        </w:rPr>
        <w:t xml:space="preserve"> transmissions per slot</w:t>
      </w:r>
      <w:r w:rsidR="00882BC9">
        <w:rPr>
          <w:b/>
          <w:iCs/>
          <w:sz w:val="22"/>
          <w:szCs w:val="18"/>
          <w:lang w:val="en-GB" w:eastAsia="ko-KR"/>
        </w:rPr>
        <w:t xml:space="preserve">, where the </w:t>
      </w:r>
      <w:r w:rsidR="00882BC9" w:rsidRPr="00882BC9">
        <w:rPr>
          <w:b/>
          <w:iCs/>
          <w:sz w:val="22"/>
          <w:szCs w:val="18"/>
          <w:lang w:val="en-GB" w:eastAsia="ko-KR"/>
        </w:rPr>
        <w:t>m</w:t>
      </w:r>
      <w:r w:rsidRPr="00882BC9">
        <w:rPr>
          <w:b/>
          <w:iCs/>
          <w:sz w:val="22"/>
          <w:szCs w:val="18"/>
          <w:lang w:val="en-GB" w:eastAsia="ko-KR"/>
        </w:rPr>
        <w:t>ultiple HARQ-</w:t>
      </w:r>
      <w:r w:rsidR="00FB7F84">
        <w:rPr>
          <w:b/>
          <w:iCs/>
          <w:sz w:val="22"/>
          <w:szCs w:val="18"/>
          <w:lang w:val="en-GB" w:eastAsia="ko-KR"/>
        </w:rPr>
        <w:t>Ack</w:t>
      </w:r>
      <w:r w:rsidRPr="00882BC9">
        <w:rPr>
          <w:b/>
          <w:iCs/>
          <w:sz w:val="22"/>
          <w:szCs w:val="18"/>
          <w:lang w:val="en-GB" w:eastAsia="ko-KR"/>
        </w:rPr>
        <w:t xml:space="preserve"> transmissions in a slot can be </w:t>
      </w:r>
    </w:p>
    <w:p w14:paraId="08EB5588" w14:textId="7D9FC851" w:rsidR="00877E68" w:rsidRPr="00882BC9" w:rsidRDefault="0051506B" w:rsidP="005738B2">
      <w:pPr>
        <w:pStyle w:val="ListParagraph"/>
        <w:numPr>
          <w:ilvl w:val="0"/>
          <w:numId w:val="9"/>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00877E68" w:rsidRPr="00882BC9">
        <w:rPr>
          <w:rFonts w:ascii="Times New Roman" w:eastAsia="SimSun" w:hAnsi="Times New Roman"/>
          <w:b/>
          <w:iCs/>
          <w:szCs w:val="18"/>
          <w:lang w:val="en-GB" w:eastAsia="ko-KR"/>
        </w:rPr>
        <w:t xml:space="preserve"> on different OFDM symbols</w:t>
      </w:r>
      <w:r w:rsidR="001C3512">
        <w:rPr>
          <w:rFonts w:ascii="Times New Roman" w:eastAsia="SimSun" w:hAnsi="Times New Roman"/>
          <w:b/>
          <w:iCs/>
          <w:szCs w:val="18"/>
          <w:lang w:val="en-GB" w:eastAsia="ko-KR"/>
        </w:rPr>
        <w:t>,</w:t>
      </w:r>
      <w:r w:rsidR="00877E68" w:rsidRPr="00882BC9">
        <w:rPr>
          <w:rFonts w:ascii="Times New Roman" w:eastAsia="SimSun" w:hAnsi="Times New Roman"/>
          <w:b/>
          <w:iCs/>
          <w:szCs w:val="18"/>
          <w:lang w:val="en-GB" w:eastAsia="ko-KR"/>
        </w:rPr>
        <w:t xml:space="preserve"> or </w:t>
      </w:r>
    </w:p>
    <w:p w14:paraId="61381A7D" w14:textId="094679E6" w:rsidR="00FE2D04" w:rsidRDefault="005459CE" w:rsidP="00FE2D04">
      <w:pPr>
        <w:pStyle w:val="ListParagraph"/>
        <w:numPr>
          <w:ilvl w:val="0"/>
          <w:numId w:val="9"/>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00877E68" w:rsidRPr="001C3512">
        <w:rPr>
          <w:rFonts w:ascii="Times New Roman" w:eastAsia="SimSun" w:hAnsi="Times New Roman"/>
          <w:b/>
          <w:iCs/>
          <w:szCs w:val="18"/>
          <w:lang w:val="en-GB" w:eastAsia="ko-KR"/>
        </w:rPr>
        <w:t xml:space="preserve"> on </w:t>
      </w:r>
      <w:r>
        <w:rPr>
          <w:rFonts w:ascii="Times New Roman" w:eastAsia="SimSun" w:hAnsi="Times New Roman"/>
          <w:b/>
          <w:iCs/>
          <w:szCs w:val="18"/>
          <w:lang w:val="en-GB" w:eastAsia="ko-KR"/>
        </w:rPr>
        <w:t xml:space="preserve">overlapping OFDM symbols </w:t>
      </w:r>
      <w:r w:rsidR="00653256">
        <w:rPr>
          <w:rFonts w:ascii="Times New Roman" w:eastAsia="SimSun" w:hAnsi="Times New Roman"/>
          <w:b/>
          <w:iCs/>
          <w:szCs w:val="18"/>
          <w:lang w:val="en-GB" w:eastAsia="ko-KR"/>
        </w:rPr>
        <w:t>via</w:t>
      </w:r>
      <w:r>
        <w:rPr>
          <w:rFonts w:ascii="Times New Roman" w:eastAsia="SimSun" w:hAnsi="Times New Roman"/>
          <w:b/>
          <w:iCs/>
          <w:szCs w:val="18"/>
          <w:lang w:val="en-GB" w:eastAsia="ko-KR"/>
        </w:rPr>
        <w:t xml:space="preserve"> </w:t>
      </w:r>
      <w:r w:rsidR="00877E68" w:rsidRPr="001C3512">
        <w:rPr>
          <w:rFonts w:ascii="Times New Roman" w:eastAsia="SimSun" w:hAnsi="Times New Roman"/>
          <w:b/>
          <w:iCs/>
          <w:szCs w:val="18"/>
          <w:lang w:val="en-GB" w:eastAsia="ko-KR"/>
        </w:rPr>
        <w:t>different antennas/panel</w:t>
      </w:r>
      <w:r w:rsidR="00882BC9" w:rsidRPr="001C3512">
        <w:rPr>
          <w:rFonts w:ascii="Times New Roman" w:eastAsia="SimSun" w:hAnsi="Times New Roman"/>
          <w:b/>
          <w:iCs/>
          <w:szCs w:val="18"/>
          <w:lang w:val="en-GB" w:eastAsia="ko-KR"/>
        </w:rPr>
        <w:t>s</w:t>
      </w:r>
      <w:r w:rsidR="00877E68" w:rsidRPr="001C3512">
        <w:rPr>
          <w:rFonts w:ascii="Times New Roman" w:eastAsia="SimSun" w:hAnsi="Times New Roman"/>
          <w:b/>
          <w:iCs/>
          <w:szCs w:val="18"/>
          <w:lang w:val="en-GB" w:eastAsia="ko-KR"/>
        </w:rPr>
        <w:t xml:space="preserve"> for a UE with MIMO capability.</w:t>
      </w:r>
      <w:bookmarkEnd w:id="14"/>
    </w:p>
    <w:p w14:paraId="6FBF13F7" w14:textId="77777777" w:rsidR="00FE2D04" w:rsidRPr="00FE2D04" w:rsidRDefault="00FE2D04" w:rsidP="00FE2D04">
      <w:pPr>
        <w:pStyle w:val="ListParagraph"/>
        <w:ind w:left="936"/>
        <w:jc w:val="both"/>
        <w:rPr>
          <w:rFonts w:ascii="Times New Roman" w:eastAsia="SimSun" w:hAnsi="Times New Roman"/>
          <w:b/>
          <w:iCs/>
          <w:szCs w:val="18"/>
          <w:lang w:val="en-GB" w:eastAsia="ko-KR"/>
        </w:rPr>
      </w:pPr>
    </w:p>
    <w:p w14:paraId="5A89815E" w14:textId="7AD1FB14" w:rsidR="007667E0" w:rsidRDefault="005354EB" w:rsidP="00873055">
      <w:pPr>
        <w:jc w:val="both"/>
        <w:rPr>
          <w:bCs/>
          <w:iCs/>
          <w:sz w:val="22"/>
          <w:lang w:val="en-GB" w:eastAsia="ko-KR"/>
        </w:rPr>
      </w:pPr>
      <w:r>
        <w:rPr>
          <w:bCs/>
          <w:iCs/>
          <w:sz w:val="22"/>
          <w:lang w:val="en-GB" w:eastAsia="ko-KR"/>
        </w:rPr>
        <w:t xml:space="preserve">For both cases above, UE can be configured with </w:t>
      </w:r>
      <w:r w:rsidR="001C344C">
        <w:rPr>
          <w:bCs/>
          <w:iCs/>
          <w:sz w:val="22"/>
          <w:lang w:val="en-GB" w:eastAsia="ko-KR"/>
        </w:rPr>
        <w:t xml:space="preserve">two groups of PUCCH resources within each PUCCH resource set, where </w:t>
      </w:r>
      <w:r w:rsidR="001C344C" w:rsidRPr="001C344C">
        <w:rPr>
          <w:bCs/>
          <w:i/>
          <w:sz w:val="22"/>
          <w:lang w:val="en-GB" w:eastAsia="ko-KR"/>
        </w:rPr>
        <w:t>PUCCH resource group 1</w:t>
      </w:r>
      <w:r w:rsidR="001C344C">
        <w:rPr>
          <w:bCs/>
          <w:iCs/>
          <w:sz w:val="22"/>
          <w:lang w:val="en-GB" w:eastAsia="ko-KR"/>
        </w:rPr>
        <w:t xml:space="preserve"> corresponds to resources for PUCCH transmission to TRP1 and </w:t>
      </w:r>
      <w:r w:rsidR="001C344C" w:rsidRPr="001C344C">
        <w:rPr>
          <w:bCs/>
          <w:i/>
          <w:sz w:val="22"/>
          <w:lang w:val="en-GB" w:eastAsia="ko-KR"/>
        </w:rPr>
        <w:t>PUCCH resource group 2</w:t>
      </w:r>
      <w:r w:rsidR="001C344C">
        <w:rPr>
          <w:bCs/>
          <w:iCs/>
          <w:sz w:val="22"/>
          <w:lang w:val="en-GB" w:eastAsia="ko-KR"/>
        </w:rPr>
        <w:t xml:space="preserve"> corresponds to resources for PUCCH transmission to TRP2. Each PUCCH resource group contains multiple PUCCH resources and UE can first determine whether a DCI schedules PUCCH transmission for TRP1 or TRP2 based on TRP differentiation, and hence determ</w:t>
      </w:r>
      <w:r w:rsidR="00983843">
        <w:rPr>
          <w:bCs/>
          <w:iCs/>
          <w:sz w:val="22"/>
          <w:lang w:val="en-GB" w:eastAsia="ko-KR"/>
        </w:rPr>
        <w:t>ines which PUCCH resource group</w:t>
      </w:r>
      <w:r w:rsidR="001C344C">
        <w:rPr>
          <w:bCs/>
          <w:iCs/>
          <w:sz w:val="22"/>
          <w:lang w:val="en-GB" w:eastAsia="ko-KR"/>
        </w:rPr>
        <w:t xml:space="preserve"> should be considered, and then the PRI field in the DCI points to one of the PUCCH resources within the determined PUCCH resource group. </w:t>
      </w:r>
    </w:p>
    <w:p w14:paraId="08C2916F" w14:textId="700C508A" w:rsidR="00670DB3" w:rsidRDefault="001C344C" w:rsidP="00873055">
      <w:pPr>
        <w:jc w:val="both"/>
        <w:rPr>
          <w:bCs/>
          <w:iCs/>
          <w:sz w:val="22"/>
          <w:lang w:val="en-GB" w:eastAsia="ko-KR"/>
        </w:rPr>
      </w:pPr>
      <w:r>
        <w:rPr>
          <w:bCs/>
          <w:iCs/>
          <w:sz w:val="22"/>
          <w:lang w:val="en-GB" w:eastAsia="ko-KR"/>
        </w:rPr>
        <w:t xml:space="preserve">Note that PUCCH resources belonging to </w:t>
      </w:r>
      <w:r w:rsidR="00670DB3">
        <w:rPr>
          <w:bCs/>
          <w:iCs/>
          <w:sz w:val="22"/>
          <w:lang w:val="en-GB" w:eastAsia="ko-KR"/>
        </w:rPr>
        <w:t xml:space="preserve">different PUCCH resource groups can have same or different sets of OFDM symbols. Furthermore, </w:t>
      </w:r>
      <w:r w:rsidR="00873055" w:rsidRPr="00873055">
        <w:rPr>
          <w:bCs/>
          <w:iCs/>
          <w:sz w:val="22"/>
          <w:lang w:eastAsia="ko-KR"/>
        </w:rPr>
        <w:t>the set of configured beams</w:t>
      </w:r>
      <w:r w:rsidR="00873055">
        <w:rPr>
          <w:bCs/>
          <w:iCs/>
          <w:sz w:val="22"/>
          <w:lang w:eastAsia="ko-KR"/>
        </w:rPr>
        <w:t>,</w:t>
      </w:r>
      <w:r w:rsidR="00873055" w:rsidRPr="00873055">
        <w:rPr>
          <w:bCs/>
          <w:iCs/>
          <w:sz w:val="22"/>
          <w:lang w:eastAsia="ko-KR"/>
        </w:rPr>
        <w:t xml:space="preserve"> </w:t>
      </w:r>
      <w:r w:rsidR="00873055">
        <w:rPr>
          <w:bCs/>
          <w:iCs/>
          <w:sz w:val="22"/>
          <w:lang w:eastAsia="ko-KR"/>
        </w:rPr>
        <w:t xml:space="preserve">i.e., </w:t>
      </w:r>
      <w:r w:rsidR="00873055" w:rsidRPr="00873055">
        <w:rPr>
          <w:bCs/>
          <w:iCs/>
          <w:sz w:val="22"/>
          <w:lang w:eastAsia="ko-KR"/>
        </w:rPr>
        <w:t>PUCCH-</w:t>
      </w:r>
      <w:proofErr w:type="spellStart"/>
      <w:r w:rsidR="00873055" w:rsidRPr="00873055">
        <w:rPr>
          <w:bCs/>
          <w:iCs/>
          <w:sz w:val="22"/>
          <w:lang w:eastAsia="ko-KR"/>
        </w:rPr>
        <w:t>SpatialRelationInfo</w:t>
      </w:r>
      <w:proofErr w:type="spellEnd"/>
      <w:r w:rsidR="00873055" w:rsidRPr="00873055">
        <w:rPr>
          <w:bCs/>
          <w:iCs/>
          <w:sz w:val="22"/>
          <w:lang w:eastAsia="ko-KR"/>
        </w:rPr>
        <w:t xml:space="preserve"> (from which one is activated per PUCCH resource) can be defined separately for each</w:t>
      </w:r>
      <w:r w:rsidR="00873055">
        <w:rPr>
          <w:bCs/>
          <w:iCs/>
          <w:sz w:val="22"/>
          <w:lang w:eastAsia="ko-KR"/>
        </w:rPr>
        <w:t xml:space="preserve"> PUCCH resource group</w:t>
      </w:r>
      <w:r w:rsidR="00873055">
        <w:rPr>
          <w:bCs/>
          <w:iCs/>
          <w:sz w:val="22"/>
          <w:lang w:val="en-GB" w:eastAsia="ko-KR"/>
        </w:rPr>
        <w:t xml:space="preserve"> as different sets of beams may be needed for transmission to different TRPs.</w:t>
      </w:r>
      <w:r w:rsidR="00670DB3">
        <w:rPr>
          <w:bCs/>
          <w:iCs/>
          <w:sz w:val="22"/>
          <w:lang w:val="en-GB" w:eastAsia="ko-KR"/>
        </w:rPr>
        <w:t xml:space="preserve"> </w:t>
      </w:r>
      <w:r w:rsidR="007667E0">
        <w:rPr>
          <w:bCs/>
          <w:iCs/>
          <w:sz w:val="22"/>
          <w:lang w:val="en-GB" w:eastAsia="ko-KR"/>
        </w:rPr>
        <w:t>Introducing the notation of two PUCCH resource groups within each PUCCH resource set enables using the full range of PRI field in the DCI separately for each TRP.</w:t>
      </w:r>
    </w:p>
    <w:p w14:paraId="7EB2C427" w14:textId="0025FAA6" w:rsidR="001F3E6E" w:rsidRDefault="001F3E6E" w:rsidP="00873055">
      <w:pPr>
        <w:jc w:val="both"/>
        <w:rPr>
          <w:bCs/>
          <w:iCs/>
          <w:sz w:val="22"/>
          <w:lang w:val="en-GB" w:eastAsia="ko-KR"/>
        </w:rPr>
      </w:pPr>
      <w:r w:rsidRPr="00BF488A">
        <w:rPr>
          <w:b/>
          <w:iCs/>
          <w:sz w:val="22"/>
          <w:szCs w:val="18"/>
          <w:u w:val="single"/>
          <w:lang w:val="en-GB" w:eastAsia="ko-KR"/>
        </w:rPr>
        <w:lastRenderedPageBreak/>
        <w:t xml:space="preserve">Proposal </w:t>
      </w:r>
      <w:r w:rsidR="00CD4B93">
        <w:rPr>
          <w:b/>
          <w:iCs/>
          <w:sz w:val="22"/>
          <w:szCs w:val="18"/>
          <w:u w:val="single"/>
          <w:lang w:val="en-GB" w:eastAsia="ko-KR"/>
        </w:rPr>
        <w:t>1</w:t>
      </w:r>
      <w:r w:rsidR="003821BA">
        <w:rPr>
          <w:b/>
          <w:iCs/>
          <w:sz w:val="22"/>
          <w:szCs w:val="18"/>
          <w:u w:val="single"/>
          <w:lang w:val="en-GB" w:eastAsia="ko-KR"/>
        </w:rPr>
        <w:t>4</w:t>
      </w:r>
      <w:r w:rsidRPr="00877E68">
        <w:rPr>
          <w:b/>
          <w:iCs/>
          <w:sz w:val="22"/>
          <w:szCs w:val="18"/>
          <w:lang w:val="en-GB" w:eastAsia="ko-KR"/>
        </w:rPr>
        <w:t xml:space="preserve">: Support </w:t>
      </w:r>
      <w:r>
        <w:rPr>
          <w:b/>
          <w:iCs/>
          <w:sz w:val="22"/>
          <w:szCs w:val="18"/>
          <w:lang w:val="en-GB" w:eastAsia="ko-KR"/>
        </w:rPr>
        <w:t xml:space="preserve">introducing </w:t>
      </w:r>
      <w:r w:rsidR="007667E0">
        <w:rPr>
          <w:b/>
          <w:iCs/>
          <w:sz w:val="22"/>
          <w:szCs w:val="18"/>
          <w:lang w:val="en-GB" w:eastAsia="ko-KR"/>
        </w:rPr>
        <w:t>different PUCCH resource groups within each PUCCH resource set, where different groups correspond to PUCCH resources that can be used for transmission to different TRPs.</w:t>
      </w:r>
    </w:p>
    <w:p w14:paraId="3CBD4071" w14:textId="491161C3" w:rsidR="00D656EF" w:rsidRPr="00FE2D04" w:rsidRDefault="00873055" w:rsidP="00873055">
      <w:pPr>
        <w:jc w:val="both"/>
        <w:rPr>
          <w:bCs/>
          <w:iCs/>
          <w:sz w:val="22"/>
          <w:lang w:val="en-GB" w:eastAsia="ko-KR"/>
        </w:rPr>
      </w:pPr>
      <w:proofErr w:type="gramStart"/>
      <w:r w:rsidRPr="00873055">
        <w:rPr>
          <w:bCs/>
          <w:iCs/>
          <w:sz w:val="22"/>
          <w:lang w:val="en-GB" w:eastAsia="ko-KR"/>
        </w:rPr>
        <w:t xml:space="preserve">Similar </w:t>
      </w:r>
      <w:r>
        <w:rPr>
          <w:bCs/>
          <w:iCs/>
          <w:sz w:val="22"/>
          <w:lang w:val="en-GB" w:eastAsia="ko-KR"/>
        </w:rPr>
        <w:t>to</w:t>
      </w:r>
      <w:proofErr w:type="gramEnd"/>
      <w:r w:rsidRPr="00873055">
        <w:rPr>
          <w:bCs/>
          <w:iCs/>
          <w:sz w:val="22"/>
          <w:lang w:val="en-GB" w:eastAsia="ko-KR"/>
        </w:rPr>
        <w:t xml:space="preserve"> Rel. 15</w:t>
      </w:r>
      <w:r>
        <w:rPr>
          <w:bCs/>
          <w:iCs/>
          <w:sz w:val="22"/>
          <w:lang w:val="en-GB" w:eastAsia="ko-KR"/>
        </w:rPr>
        <w:t xml:space="preserve">, </w:t>
      </w:r>
      <w:r w:rsidRPr="00873055">
        <w:rPr>
          <w:bCs/>
          <w:iCs/>
          <w:sz w:val="22"/>
          <w:lang w:val="en-GB" w:eastAsia="ko-KR"/>
        </w:rPr>
        <w:t>PRI in the last DCI is considered (among all the DCIs that have a value of K1 indicating a sa</w:t>
      </w:r>
      <w:r>
        <w:rPr>
          <w:bCs/>
          <w:iCs/>
          <w:sz w:val="22"/>
          <w:lang w:val="en-GB" w:eastAsia="ko-KR"/>
        </w:rPr>
        <w:t xml:space="preserve">me slot for PUCCH transmission). </w:t>
      </w:r>
      <w:r w:rsidRPr="00873055">
        <w:rPr>
          <w:bCs/>
          <w:iCs/>
          <w:sz w:val="22"/>
          <w:lang w:val="en-GB" w:eastAsia="ko-KR"/>
        </w:rPr>
        <w:t xml:space="preserve">However, “last DCI” is determined separately </w:t>
      </w:r>
      <w:r>
        <w:rPr>
          <w:bCs/>
          <w:iCs/>
          <w:sz w:val="22"/>
          <w:lang w:val="en-GB" w:eastAsia="ko-KR"/>
        </w:rPr>
        <w:t xml:space="preserve">per PUCCH resource group, i.e., per TRP. This is shown in Figure </w:t>
      </w:r>
      <w:r w:rsidR="00CD4B93">
        <w:rPr>
          <w:bCs/>
          <w:iCs/>
          <w:sz w:val="22"/>
          <w:lang w:val="en-GB" w:eastAsia="ko-KR"/>
        </w:rPr>
        <w:t>3</w:t>
      </w:r>
      <w:r>
        <w:rPr>
          <w:bCs/>
          <w:iCs/>
          <w:sz w:val="22"/>
          <w:lang w:val="en-GB" w:eastAsia="ko-KR"/>
        </w:rPr>
        <w:t xml:space="preserve">, where </w:t>
      </w:r>
      <w:r w:rsidR="001F3E6E">
        <w:rPr>
          <w:bCs/>
          <w:iCs/>
          <w:sz w:val="22"/>
          <w:lang w:val="en-GB" w:eastAsia="ko-KR"/>
        </w:rPr>
        <w:t>PRI 1 points to a PUCCH resource within the PUCCH resource group 1, and the PRI in the last DCI scheduling PUCCH within PUC</w:t>
      </w:r>
      <w:r w:rsidR="004B6EFF">
        <w:rPr>
          <w:bCs/>
          <w:iCs/>
          <w:sz w:val="22"/>
          <w:lang w:val="en-GB" w:eastAsia="ko-KR"/>
        </w:rPr>
        <w:t>C</w:t>
      </w:r>
      <w:r w:rsidR="001F3E6E">
        <w:rPr>
          <w:bCs/>
          <w:iCs/>
          <w:sz w:val="22"/>
          <w:lang w:val="en-GB" w:eastAsia="ko-KR"/>
        </w:rPr>
        <w:t>H resource group 1 is considered. Similarly, PRI 2 points to a PUCCH resource within the PUCCH resource group 2, and the PRI in the last DCI scheduling PUCCH within PUC</w:t>
      </w:r>
      <w:r w:rsidR="008E2523">
        <w:rPr>
          <w:bCs/>
          <w:iCs/>
          <w:sz w:val="22"/>
          <w:lang w:val="en-GB" w:eastAsia="ko-KR"/>
        </w:rPr>
        <w:t>C</w:t>
      </w:r>
      <w:r w:rsidR="001F3E6E">
        <w:rPr>
          <w:bCs/>
          <w:iCs/>
          <w:sz w:val="22"/>
          <w:lang w:val="en-GB" w:eastAsia="ko-KR"/>
        </w:rPr>
        <w:t>H resource group 2 is considered.</w:t>
      </w:r>
    </w:p>
    <w:p w14:paraId="4229B83C" w14:textId="2156F954" w:rsidR="00670DB3" w:rsidRDefault="00670DB3" w:rsidP="00670DB3">
      <w:pPr>
        <w:jc w:val="center"/>
        <w:rPr>
          <w:bCs/>
          <w:iCs/>
          <w:sz w:val="22"/>
          <w:szCs w:val="18"/>
          <w:lang w:val="en-GB" w:eastAsia="ko-KR"/>
        </w:rPr>
      </w:pPr>
      <w:r>
        <w:rPr>
          <w:bCs/>
          <w:iCs/>
          <w:noProof/>
          <w:sz w:val="22"/>
          <w:szCs w:val="18"/>
          <w:lang w:val="en-GB" w:eastAsia="ko-KR"/>
        </w:rPr>
        <w:drawing>
          <wp:inline distT="0" distB="0" distL="0" distR="0" wp14:anchorId="05844991" wp14:editId="6F17B0DB">
            <wp:extent cx="5882005" cy="3088516"/>
            <wp:effectExtent l="0" t="0" r="444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4933" cy="3095304"/>
                    </a:xfrm>
                    <a:prstGeom prst="rect">
                      <a:avLst/>
                    </a:prstGeom>
                    <a:noFill/>
                  </pic:spPr>
                </pic:pic>
              </a:graphicData>
            </a:graphic>
          </wp:inline>
        </w:drawing>
      </w:r>
    </w:p>
    <w:p w14:paraId="7A107A6D" w14:textId="01938E92" w:rsidR="00FE2D04" w:rsidRDefault="00670DB3" w:rsidP="004B6EFF">
      <w:pPr>
        <w:jc w:val="center"/>
        <w:rPr>
          <w:bCs/>
          <w:iCs/>
          <w:sz w:val="22"/>
          <w:szCs w:val="18"/>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3</w:t>
      </w:r>
      <w:r>
        <w:rPr>
          <w:rFonts w:asciiTheme="majorBidi" w:hAnsiTheme="majorBidi" w:cstheme="majorBidi"/>
          <w:b/>
          <w:sz w:val="22"/>
          <w:szCs w:val="22"/>
          <w:lang w:val="en-GB" w:eastAsia="ko-KR"/>
        </w:rPr>
        <w:t xml:space="preserve">. </w:t>
      </w:r>
      <w:r w:rsidR="001F3E6E">
        <w:rPr>
          <w:rFonts w:asciiTheme="majorBidi" w:hAnsiTheme="majorBidi" w:cstheme="majorBidi"/>
          <w:b/>
          <w:sz w:val="22"/>
          <w:szCs w:val="22"/>
          <w:lang w:val="en-GB" w:eastAsia="ko-KR"/>
        </w:rPr>
        <w:t>Transmission of two PUCCHs to two TRPs with separate PRI indications/operations</w:t>
      </w:r>
      <w:r>
        <w:rPr>
          <w:rFonts w:asciiTheme="majorBidi" w:hAnsiTheme="majorBidi" w:cstheme="majorBidi"/>
          <w:b/>
          <w:sz w:val="22"/>
          <w:szCs w:val="22"/>
          <w:lang w:val="en-GB" w:eastAsia="ko-KR"/>
        </w:rPr>
        <w:t xml:space="preserve">. </w:t>
      </w:r>
    </w:p>
    <w:p w14:paraId="26136980" w14:textId="77777777" w:rsidR="004B6EFF" w:rsidRPr="004B6EFF" w:rsidRDefault="004B6EFF" w:rsidP="004B6EFF">
      <w:pPr>
        <w:jc w:val="center"/>
        <w:rPr>
          <w:bCs/>
          <w:iCs/>
          <w:sz w:val="22"/>
          <w:szCs w:val="18"/>
          <w:lang w:val="en-GB" w:eastAsia="ko-KR"/>
        </w:rPr>
      </w:pPr>
    </w:p>
    <w:p w14:paraId="13984449" w14:textId="51BF8602" w:rsidR="001C3512" w:rsidRPr="001C3512" w:rsidRDefault="000020E9" w:rsidP="005738B2">
      <w:pPr>
        <w:pStyle w:val="Heading3"/>
        <w:jc w:val="both"/>
        <w:rPr>
          <w:rFonts w:ascii="Times New Roman" w:hAnsi="Times New Roman"/>
        </w:rPr>
      </w:pPr>
      <w:r>
        <w:rPr>
          <w:rFonts w:ascii="Times New Roman" w:hAnsi="Times New Roman"/>
        </w:rPr>
        <w:t xml:space="preserve">Simultaneous intra-UE </w:t>
      </w:r>
      <w:r w:rsidR="001C3512" w:rsidRPr="001C3512">
        <w:rPr>
          <w:rFonts w:ascii="Times New Roman" w:hAnsi="Times New Roman"/>
        </w:rPr>
        <w:t xml:space="preserve">PUCCH </w:t>
      </w:r>
      <w:r>
        <w:rPr>
          <w:rFonts w:ascii="Times New Roman" w:hAnsi="Times New Roman"/>
        </w:rPr>
        <w:t>&amp;</w:t>
      </w:r>
      <w:r w:rsidR="001C3512" w:rsidRPr="001C3512">
        <w:rPr>
          <w:rFonts w:ascii="Times New Roman" w:hAnsi="Times New Roman"/>
        </w:rPr>
        <w:t xml:space="preserve"> PUSCH</w:t>
      </w:r>
      <w:r>
        <w:rPr>
          <w:rFonts w:ascii="Times New Roman" w:hAnsi="Times New Roman"/>
        </w:rPr>
        <w:t xml:space="preserve"> transmissions</w:t>
      </w:r>
    </w:p>
    <w:p w14:paraId="54B5C163" w14:textId="77777777" w:rsidR="001C3512" w:rsidRDefault="005237F2" w:rsidP="005738B2">
      <w:pPr>
        <w:jc w:val="both"/>
        <w:rPr>
          <w:bCs/>
          <w:iCs/>
          <w:sz w:val="22"/>
          <w:szCs w:val="18"/>
          <w:lang w:eastAsia="ko-KR"/>
        </w:rPr>
      </w:pPr>
      <w:r>
        <w:rPr>
          <w:bCs/>
          <w:iCs/>
          <w:sz w:val="22"/>
          <w:szCs w:val="18"/>
          <w:lang w:eastAsia="ko-KR"/>
        </w:rPr>
        <w:t xml:space="preserve">In NR Rel-15 with single-TRP, when a PUCCH transmission carrying the HARQ-Ack feedbacks happen to collide with a PUSCH transmission (for the same UE), the UE may need to piggyback the HARQ-Acks on the PUSCH, </w:t>
      </w:r>
      <w:proofErr w:type="gramStart"/>
      <w:r>
        <w:rPr>
          <w:bCs/>
          <w:iCs/>
          <w:sz w:val="22"/>
          <w:szCs w:val="18"/>
          <w:lang w:eastAsia="ko-KR"/>
        </w:rPr>
        <w:t>as long as</w:t>
      </w:r>
      <w:proofErr w:type="gramEnd"/>
      <w:r>
        <w:rPr>
          <w:bCs/>
          <w:iCs/>
          <w:sz w:val="22"/>
          <w:szCs w:val="18"/>
          <w:lang w:eastAsia="ko-KR"/>
        </w:rPr>
        <w:t xml:space="preserve"> the timeline conditions for piggyback are satisfied. </w:t>
      </w:r>
    </w:p>
    <w:p w14:paraId="206E291B" w14:textId="6DF9504F" w:rsidR="000F34E0" w:rsidRDefault="005237F2" w:rsidP="005738B2">
      <w:pPr>
        <w:jc w:val="both"/>
        <w:rPr>
          <w:bCs/>
          <w:iCs/>
          <w:sz w:val="22"/>
          <w:szCs w:val="18"/>
          <w:lang w:eastAsia="ko-KR"/>
        </w:rPr>
      </w:pPr>
      <w:r>
        <w:rPr>
          <w:bCs/>
          <w:iCs/>
          <w:sz w:val="22"/>
          <w:szCs w:val="18"/>
          <w:lang w:eastAsia="ko-KR"/>
        </w:rPr>
        <w:t xml:space="preserve">In the multiple-TRP scenario, UE may also need to check whether the HARQ-Ack and the PUSCH are targeted towards the same TRP or not </w:t>
      </w:r>
      <w:proofErr w:type="gramStart"/>
      <w:r>
        <w:rPr>
          <w:bCs/>
          <w:iCs/>
          <w:sz w:val="22"/>
          <w:szCs w:val="18"/>
          <w:lang w:eastAsia="ko-KR"/>
        </w:rPr>
        <w:t>in order to</w:t>
      </w:r>
      <w:proofErr w:type="gramEnd"/>
      <w:r>
        <w:rPr>
          <w:bCs/>
          <w:iCs/>
          <w:sz w:val="22"/>
          <w:szCs w:val="18"/>
          <w:lang w:eastAsia="ko-KR"/>
        </w:rPr>
        <w:t xml:space="preserve"> determine whether to piggyback the HARQ-Ack on the PUSCH. </w:t>
      </w:r>
      <w:proofErr w:type="gramStart"/>
      <w:r>
        <w:rPr>
          <w:bCs/>
          <w:iCs/>
          <w:sz w:val="22"/>
          <w:szCs w:val="18"/>
          <w:lang w:eastAsia="ko-KR"/>
        </w:rPr>
        <w:t>In particular, piggybacking</w:t>
      </w:r>
      <w:proofErr w:type="gramEnd"/>
      <w:r>
        <w:rPr>
          <w:bCs/>
          <w:iCs/>
          <w:sz w:val="22"/>
          <w:szCs w:val="18"/>
          <w:lang w:eastAsia="ko-KR"/>
        </w:rPr>
        <w:t xml:space="preserve"> may not be a good solution if the PUCCH and the PUSCH are targeted towards different TRPs with non-ideal backhaul. </w:t>
      </w:r>
      <w:r w:rsidR="00553C34">
        <w:rPr>
          <w:bCs/>
          <w:iCs/>
          <w:sz w:val="22"/>
          <w:szCs w:val="18"/>
          <w:lang w:eastAsia="ko-KR"/>
        </w:rPr>
        <w:t xml:space="preserve">For example, consider the scenario illustrated in Figure </w:t>
      </w:r>
      <w:r w:rsidR="00CD4B93">
        <w:rPr>
          <w:bCs/>
          <w:iCs/>
          <w:sz w:val="22"/>
          <w:szCs w:val="18"/>
          <w:lang w:eastAsia="ko-KR"/>
        </w:rPr>
        <w:t>4</w:t>
      </w:r>
      <w:r w:rsidR="00553C34">
        <w:rPr>
          <w:bCs/>
          <w:iCs/>
          <w:sz w:val="22"/>
          <w:szCs w:val="18"/>
          <w:lang w:eastAsia="ko-KR"/>
        </w:rPr>
        <w:t xml:space="preserve"> below. In a given slot, the UE is scheduled by TRP A to transmit PUSCH, and it is also scheduled by TRP B to transmit PUCCH carrying HARQ-Ack feedback, and the PUCCH and PUSCH channel are overlapping in time. In this case, TRP A is not aware of the HARQ-Ack feedback, and TRP B is not aware of the PUSCH transmission. </w:t>
      </w:r>
      <w:r w:rsidR="00153497">
        <w:rPr>
          <w:bCs/>
          <w:iCs/>
          <w:sz w:val="22"/>
          <w:szCs w:val="18"/>
          <w:lang w:eastAsia="ko-KR"/>
        </w:rPr>
        <w:t>In this case</w:t>
      </w:r>
      <w:r w:rsidR="00660C21">
        <w:rPr>
          <w:bCs/>
          <w:iCs/>
          <w:sz w:val="22"/>
          <w:szCs w:val="18"/>
          <w:lang w:eastAsia="ko-KR"/>
        </w:rPr>
        <w:t>, p</w:t>
      </w:r>
      <w:r w:rsidR="000F34E0">
        <w:rPr>
          <w:bCs/>
          <w:iCs/>
          <w:sz w:val="22"/>
          <w:szCs w:val="18"/>
          <w:lang w:eastAsia="ko-KR"/>
        </w:rPr>
        <w:t>iggyback</w:t>
      </w:r>
      <w:r w:rsidR="00660C21">
        <w:rPr>
          <w:bCs/>
          <w:iCs/>
          <w:sz w:val="22"/>
          <w:szCs w:val="18"/>
          <w:lang w:eastAsia="ko-KR"/>
        </w:rPr>
        <w:t>ing</w:t>
      </w:r>
      <w:r w:rsidR="000F34E0">
        <w:rPr>
          <w:bCs/>
          <w:iCs/>
          <w:sz w:val="22"/>
          <w:szCs w:val="18"/>
          <w:lang w:eastAsia="ko-KR"/>
        </w:rPr>
        <w:t xml:space="preserve"> HARQ-</w:t>
      </w:r>
      <w:r w:rsidR="00FB7F84">
        <w:rPr>
          <w:bCs/>
          <w:iCs/>
          <w:sz w:val="22"/>
          <w:szCs w:val="18"/>
          <w:lang w:eastAsia="ko-KR"/>
        </w:rPr>
        <w:t>Ack</w:t>
      </w:r>
      <w:r w:rsidR="000F34E0">
        <w:rPr>
          <w:bCs/>
          <w:iCs/>
          <w:sz w:val="22"/>
          <w:szCs w:val="18"/>
          <w:lang w:eastAsia="ko-KR"/>
        </w:rPr>
        <w:t xml:space="preserve"> on PUSCH </w:t>
      </w:r>
      <w:r w:rsidR="006E5AD8">
        <w:rPr>
          <w:bCs/>
          <w:iCs/>
          <w:sz w:val="22"/>
          <w:szCs w:val="18"/>
          <w:lang w:eastAsia="ko-KR"/>
        </w:rPr>
        <w:t>does not work</w:t>
      </w:r>
      <w:r w:rsidR="000F34E0">
        <w:rPr>
          <w:bCs/>
          <w:iCs/>
          <w:sz w:val="22"/>
          <w:szCs w:val="18"/>
          <w:lang w:eastAsia="ko-KR"/>
        </w:rPr>
        <w:t xml:space="preserve"> in this scenario due to several reasons below</w:t>
      </w:r>
    </w:p>
    <w:p w14:paraId="525247C3" w14:textId="590C4EBB" w:rsidR="000F34E0" w:rsidRPr="005738B2" w:rsidRDefault="000F34E0" w:rsidP="005738B2">
      <w:pPr>
        <w:pStyle w:val="ListParagraph"/>
        <w:numPr>
          <w:ilvl w:val="0"/>
          <w:numId w:val="21"/>
        </w:numPr>
        <w:jc w:val="both"/>
        <w:rPr>
          <w:rFonts w:ascii="Times New Roman" w:hAnsi="Times New Roman"/>
          <w:bCs/>
          <w:iCs/>
          <w:szCs w:val="18"/>
          <w:lang w:eastAsia="ko-KR"/>
        </w:rPr>
      </w:pPr>
      <w:r w:rsidRPr="005738B2">
        <w:rPr>
          <w:rFonts w:ascii="Times New Roman" w:hAnsi="Times New Roman"/>
          <w:bCs/>
          <w:iCs/>
          <w:szCs w:val="18"/>
          <w:lang w:eastAsia="ko-KR"/>
        </w:rPr>
        <w:t>When TRP A schedule PUSCH in the UL grant, it does not provision resource for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piggyback. It does not provide correct beta offset values for HARQ-</w:t>
      </w:r>
      <w:r w:rsidR="00FB7F84">
        <w:rPr>
          <w:rFonts w:ascii="Times New Roman" w:hAnsi="Times New Roman"/>
          <w:bCs/>
          <w:iCs/>
          <w:szCs w:val="18"/>
          <w:lang w:eastAsia="ko-KR"/>
        </w:rPr>
        <w:t>Ack</w:t>
      </w:r>
      <w:r w:rsidRPr="005738B2">
        <w:rPr>
          <w:rFonts w:ascii="Times New Roman" w:hAnsi="Times New Roman"/>
          <w:bCs/>
          <w:iCs/>
          <w:szCs w:val="18"/>
          <w:lang w:eastAsia="ko-KR"/>
        </w:rPr>
        <w:t>. Piggyback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blindly at UE based on a wrong beta offset value would lead to nonguaranteed decoding performance for both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and PUSCH</w:t>
      </w:r>
    </w:p>
    <w:p w14:paraId="3949964A" w14:textId="38F684AE" w:rsidR="00B15033" w:rsidRPr="005738B2" w:rsidRDefault="000F34E0" w:rsidP="005738B2">
      <w:pPr>
        <w:pStyle w:val="ListParagraph"/>
        <w:numPr>
          <w:ilvl w:val="0"/>
          <w:numId w:val="21"/>
        </w:numPr>
        <w:jc w:val="both"/>
        <w:rPr>
          <w:rFonts w:ascii="Times New Roman" w:hAnsi="Times New Roman"/>
          <w:bCs/>
          <w:iCs/>
          <w:szCs w:val="18"/>
          <w:lang w:eastAsia="ko-KR"/>
        </w:rPr>
      </w:pPr>
      <w:r w:rsidRPr="005738B2">
        <w:rPr>
          <w:rFonts w:ascii="Times New Roman" w:hAnsi="Times New Roman"/>
          <w:bCs/>
          <w:iCs/>
          <w:szCs w:val="18"/>
          <w:lang w:eastAsia="ko-KR"/>
        </w:rPr>
        <w:lastRenderedPageBreak/>
        <w:t>Even put po</w:t>
      </w:r>
      <w:r w:rsidR="004A7672">
        <w:rPr>
          <w:rFonts w:ascii="Times New Roman" w:hAnsi="Times New Roman"/>
          <w:bCs/>
          <w:iCs/>
          <w:szCs w:val="18"/>
          <w:lang w:eastAsia="ko-KR"/>
        </w:rPr>
        <w:t xml:space="preserve">tential performance degradation </w:t>
      </w:r>
      <w:r w:rsidRPr="005738B2">
        <w:rPr>
          <w:rFonts w:ascii="Times New Roman" w:hAnsi="Times New Roman"/>
          <w:bCs/>
          <w:iCs/>
          <w:szCs w:val="18"/>
          <w:lang w:eastAsia="ko-KR"/>
        </w:rPr>
        <w:t>aside, one more serious issue is that</w:t>
      </w:r>
      <w:r w:rsidR="005237F2" w:rsidRPr="005738B2">
        <w:rPr>
          <w:rFonts w:ascii="Times New Roman" w:hAnsi="Times New Roman"/>
          <w:szCs w:val="18"/>
          <w:lang w:eastAsia="ko-KR"/>
        </w:rPr>
        <w:t>, if the UE piggybacks the HARQ-</w:t>
      </w:r>
      <w:r w:rsidR="00FB7F84">
        <w:rPr>
          <w:rFonts w:ascii="Times New Roman" w:hAnsi="Times New Roman"/>
          <w:szCs w:val="18"/>
          <w:lang w:eastAsia="ko-KR"/>
        </w:rPr>
        <w:t>Ack</w:t>
      </w:r>
      <w:r w:rsidR="005237F2" w:rsidRPr="005738B2">
        <w:rPr>
          <w:rFonts w:ascii="Times New Roman" w:hAnsi="Times New Roman"/>
          <w:szCs w:val="18"/>
          <w:lang w:eastAsia="ko-KR"/>
        </w:rPr>
        <w:t xml:space="preserve"> on the PUSCH, then neither of t</w:t>
      </w:r>
      <w:r w:rsidR="00153497" w:rsidRPr="005738B2">
        <w:rPr>
          <w:rFonts w:ascii="Times New Roman" w:hAnsi="Times New Roman"/>
          <w:szCs w:val="18"/>
          <w:lang w:eastAsia="ko-KR"/>
        </w:rPr>
        <w:t xml:space="preserve">wo </w:t>
      </w:r>
      <w:r w:rsidR="005237F2" w:rsidRPr="005738B2">
        <w:rPr>
          <w:rFonts w:ascii="Times New Roman" w:hAnsi="Times New Roman"/>
          <w:szCs w:val="18"/>
          <w:lang w:eastAsia="ko-KR"/>
        </w:rPr>
        <w:t xml:space="preserve">TRPs will be able to decode the desired message correctly. </w:t>
      </w:r>
      <w:r w:rsidR="00B15033" w:rsidRPr="005738B2">
        <w:rPr>
          <w:rFonts w:ascii="Times New Roman" w:hAnsi="Times New Roman"/>
          <w:bCs/>
          <w:iCs/>
          <w:szCs w:val="18"/>
          <w:lang w:eastAsia="ko-KR"/>
        </w:rPr>
        <w:t>F</w:t>
      </w:r>
      <w:r w:rsidRPr="005738B2">
        <w:rPr>
          <w:rFonts w:ascii="Times New Roman" w:hAnsi="Times New Roman"/>
          <w:bCs/>
          <w:iCs/>
          <w:szCs w:val="18"/>
          <w:lang w:eastAsia="ko-KR"/>
        </w:rPr>
        <w:t xml:space="preserve">or TRP A, </w:t>
      </w:r>
      <w:r w:rsidR="00B15033" w:rsidRPr="005738B2">
        <w:rPr>
          <w:rFonts w:ascii="Times New Roman" w:hAnsi="Times New Roman"/>
          <w:bCs/>
          <w:iCs/>
          <w:szCs w:val="18"/>
          <w:lang w:eastAsia="ko-KR"/>
        </w:rPr>
        <w:t>PUSCH decoding will fail,</w:t>
      </w:r>
      <w:r w:rsidRPr="005738B2">
        <w:rPr>
          <w:rFonts w:ascii="Times New Roman" w:hAnsi="Times New Roman"/>
          <w:bCs/>
          <w:iCs/>
          <w:szCs w:val="18"/>
          <w:lang w:eastAsia="ko-KR"/>
        </w:rPr>
        <w:t xml:space="preserve"> </w:t>
      </w:r>
      <w:r w:rsidR="00B15033" w:rsidRPr="005738B2">
        <w:rPr>
          <w:rFonts w:ascii="Times New Roman" w:hAnsi="Times New Roman"/>
          <w:bCs/>
          <w:iCs/>
          <w:szCs w:val="18"/>
          <w:lang w:eastAsia="ko-KR"/>
        </w:rPr>
        <w:t>because i</w:t>
      </w:r>
      <w:r w:rsidRPr="005738B2">
        <w:rPr>
          <w:rFonts w:ascii="Times New Roman" w:hAnsi="Times New Roman"/>
          <w:bCs/>
          <w:iCs/>
          <w:szCs w:val="18"/>
          <w:lang w:eastAsia="ko-KR"/>
        </w:rPr>
        <w:t>t still attempts to decode PUSCH without know</w:t>
      </w:r>
      <w:r w:rsidR="00B15033" w:rsidRPr="005738B2">
        <w:rPr>
          <w:rFonts w:ascii="Times New Roman" w:hAnsi="Times New Roman"/>
          <w:bCs/>
          <w:iCs/>
          <w:szCs w:val="18"/>
          <w:lang w:eastAsia="ko-KR"/>
        </w:rPr>
        <w:t>ing</w:t>
      </w:r>
      <w:r w:rsidRPr="005738B2">
        <w:rPr>
          <w:rFonts w:ascii="Times New Roman" w:hAnsi="Times New Roman"/>
          <w:bCs/>
          <w:iCs/>
          <w:szCs w:val="18"/>
          <w:lang w:eastAsia="ko-KR"/>
        </w:rPr>
        <w:t xml:space="preserve"> the rate matching of PUSCH over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when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is more than 2 bits. </w:t>
      </w:r>
      <w:r w:rsidR="00B15033" w:rsidRPr="005738B2">
        <w:rPr>
          <w:rFonts w:ascii="Times New Roman" w:hAnsi="Times New Roman"/>
          <w:bCs/>
          <w:iCs/>
          <w:szCs w:val="18"/>
          <w:lang w:eastAsia="ko-KR"/>
        </w:rPr>
        <w:t>With up to 2 bits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TR</w:t>
      </w:r>
      <w:r w:rsidR="00891C75">
        <w:rPr>
          <w:rFonts w:ascii="Times New Roman" w:hAnsi="Times New Roman"/>
          <w:bCs/>
          <w:iCs/>
          <w:szCs w:val="18"/>
          <w:lang w:eastAsia="ko-KR"/>
        </w:rPr>
        <w:t>P</w:t>
      </w:r>
      <w:r w:rsidR="00B15033" w:rsidRPr="005738B2">
        <w:rPr>
          <w:rFonts w:ascii="Times New Roman" w:hAnsi="Times New Roman"/>
          <w:bCs/>
          <w:iCs/>
          <w:szCs w:val="18"/>
          <w:lang w:eastAsia="ko-KR"/>
        </w:rPr>
        <w:t xml:space="preserve"> A may be able to decode PUSCH because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puncture PUSCH. But TRP A still cannot guarantee the performance because lack of proper resource allocation for PUSCH and appropriate beta offset signaling.  For TRP B, it may not know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is piggybacked on PUSCH rather than transmitting in PUCCH. </w:t>
      </w:r>
      <w:r w:rsidRPr="005738B2">
        <w:rPr>
          <w:rFonts w:ascii="Times New Roman" w:hAnsi="Times New Roman"/>
          <w:bCs/>
          <w:iCs/>
          <w:szCs w:val="18"/>
          <w:lang w:eastAsia="ko-KR"/>
        </w:rPr>
        <w:t xml:space="preserve"> </w:t>
      </w:r>
      <w:r w:rsidR="00B15033" w:rsidRPr="005738B2">
        <w:rPr>
          <w:rFonts w:ascii="Times New Roman" w:hAnsi="Times New Roman"/>
          <w:bCs/>
          <w:iCs/>
          <w:szCs w:val="18"/>
          <w:lang w:eastAsia="ko-KR"/>
        </w:rPr>
        <w:t>TRP B still monitor PUCCH resource and attempts to decode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from the junk LLRs, which apparently will fail. </w:t>
      </w:r>
    </w:p>
    <w:p w14:paraId="3A753011" w14:textId="77777777" w:rsidR="00B15033" w:rsidRDefault="00B15033" w:rsidP="005738B2">
      <w:pPr>
        <w:pStyle w:val="ListParagraph"/>
        <w:jc w:val="both"/>
        <w:rPr>
          <w:bCs/>
          <w:iCs/>
          <w:szCs w:val="18"/>
          <w:lang w:eastAsia="ko-KR"/>
        </w:rPr>
      </w:pPr>
    </w:p>
    <w:p w14:paraId="45AEBF95" w14:textId="0DA16FC7" w:rsidR="00A96F77" w:rsidRPr="00DE7F47" w:rsidRDefault="00B15033" w:rsidP="005738B2">
      <w:pPr>
        <w:jc w:val="both"/>
        <w:rPr>
          <w:sz w:val="22"/>
          <w:szCs w:val="18"/>
          <w:lang w:eastAsia="ko-KR"/>
        </w:rPr>
      </w:pPr>
      <w:r>
        <w:rPr>
          <w:bCs/>
          <w:iCs/>
          <w:sz w:val="22"/>
          <w:szCs w:val="18"/>
          <w:lang w:eastAsia="ko-KR"/>
        </w:rPr>
        <w:t>O</w:t>
      </w:r>
      <w:r w:rsidR="00A96F77" w:rsidRPr="00DE7F47">
        <w:rPr>
          <w:bCs/>
          <w:iCs/>
          <w:sz w:val="22"/>
          <w:szCs w:val="18"/>
          <w:lang w:eastAsia="ko-KR"/>
        </w:rPr>
        <w:t>ne</w:t>
      </w:r>
      <w:r w:rsidR="00A96F77" w:rsidRPr="00DE7F47">
        <w:rPr>
          <w:sz w:val="22"/>
          <w:szCs w:val="18"/>
          <w:lang w:eastAsia="ko-KR"/>
        </w:rPr>
        <w:t xml:space="preserve"> simple way to solve this problem is to allow the UE to have simultaneous PUCCH and PUSCH transmission</w:t>
      </w:r>
      <w:r w:rsidR="005237F2" w:rsidRPr="00DE7F47">
        <w:rPr>
          <w:sz w:val="22"/>
          <w:szCs w:val="18"/>
          <w:lang w:eastAsia="ko-KR"/>
        </w:rPr>
        <w:t xml:space="preserve"> on different Tx antennas/panels</w:t>
      </w:r>
      <w:r>
        <w:rPr>
          <w:bCs/>
          <w:iCs/>
          <w:sz w:val="22"/>
          <w:szCs w:val="18"/>
          <w:lang w:eastAsia="ko-KR"/>
        </w:rPr>
        <w:t>, f</w:t>
      </w:r>
      <w:r w:rsidRPr="0070566A">
        <w:rPr>
          <w:bCs/>
          <w:iCs/>
          <w:sz w:val="22"/>
          <w:szCs w:val="18"/>
          <w:lang w:eastAsia="ko-KR"/>
        </w:rPr>
        <w:t>or UEs with MIMO or multi-panel capability</w:t>
      </w:r>
      <w:r w:rsidR="005237F2" w:rsidRPr="00DE7F47">
        <w:rPr>
          <w:bCs/>
          <w:iCs/>
          <w:sz w:val="22"/>
          <w:szCs w:val="18"/>
          <w:lang w:eastAsia="ko-KR"/>
        </w:rPr>
        <w:t>.</w:t>
      </w:r>
      <w:r w:rsidR="005237F2" w:rsidRPr="00DE7F47">
        <w:rPr>
          <w:sz w:val="22"/>
          <w:szCs w:val="18"/>
          <w:lang w:eastAsia="ko-KR"/>
        </w:rPr>
        <w:t xml:space="preserve"> The scheduling of the PUCCH will not affect the scheduling of the PUSCH, </w:t>
      </w:r>
      <w:r w:rsidR="008C1557" w:rsidRPr="00DE7F47">
        <w:rPr>
          <w:sz w:val="22"/>
          <w:szCs w:val="18"/>
          <w:lang w:eastAsia="ko-KR"/>
        </w:rPr>
        <w:t>and vice versa</w:t>
      </w:r>
      <w:r w:rsidR="005237F2" w:rsidRPr="00DE7F47">
        <w:rPr>
          <w:bCs/>
          <w:iCs/>
          <w:sz w:val="22"/>
          <w:szCs w:val="18"/>
          <w:lang w:eastAsia="ko-KR"/>
        </w:rPr>
        <w:t xml:space="preserve">. </w:t>
      </w:r>
      <w:r>
        <w:rPr>
          <w:bCs/>
          <w:iCs/>
          <w:sz w:val="22"/>
          <w:szCs w:val="18"/>
          <w:lang w:eastAsia="ko-KR"/>
        </w:rPr>
        <w:t>Of course, if the</w:t>
      </w:r>
      <w:r w:rsidRPr="0070566A">
        <w:rPr>
          <w:bCs/>
          <w:iCs/>
          <w:sz w:val="22"/>
          <w:szCs w:val="18"/>
          <w:lang w:eastAsia="ko-KR"/>
        </w:rPr>
        <w:t xml:space="preserve"> sum of the ranks of the two </w:t>
      </w:r>
      <w:r>
        <w:rPr>
          <w:bCs/>
          <w:iCs/>
          <w:sz w:val="22"/>
          <w:szCs w:val="18"/>
          <w:lang w:eastAsia="ko-KR"/>
        </w:rPr>
        <w:t>transmissions</w:t>
      </w:r>
      <w:r w:rsidRPr="0070566A">
        <w:rPr>
          <w:bCs/>
          <w:iCs/>
          <w:sz w:val="22"/>
          <w:szCs w:val="18"/>
          <w:lang w:eastAsia="ko-KR"/>
        </w:rPr>
        <w:t xml:space="preserve"> exceed</w:t>
      </w:r>
      <w:r>
        <w:rPr>
          <w:bCs/>
          <w:iCs/>
          <w:sz w:val="22"/>
          <w:szCs w:val="18"/>
          <w:lang w:eastAsia="ko-KR"/>
        </w:rPr>
        <w:t>s</w:t>
      </w:r>
      <w:r w:rsidRPr="0070566A">
        <w:rPr>
          <w:bCs/>
          <w:iCs/>
          <w:sz w:val="22"/>
          <w:szCs w:val="18"/>
          <w:lang w:eastAsia="ko-KR"/>
        </w:rPr>
        <w:t xml:space="preserve"> the maximum UL rank supported by the UE</w:t>
      </w:r>
      <w:r>
        <w:rPr>
          <w:bCs/>
          <w:iCs/>
          <w:sz w:val="22"/>
          <w:szCs w:val="18"/>
          <w:lang w:eastAsia="ko-KR"/>
        </w:rPr>
        <w:t xml:space="preserve"> or the sum power of the two transmissions exceeds </w:t>
      </w:r>
      <w:proofErr w:type="spellStart"/>
      <w:r>
        <w:rPr>
          <w:bCs/>
          <w:iCs/>
          <w:sz w:val="22"/>
          <w:szCs w:val="18"/>
          <w:lang w:eastAsia="ko-KR"/>
        </w:rPr>
        <w:t>Pc_max</w:t>
      </w:r>
      <w:proofErr w:type="spellEnd"/>
      <w:r>
        <w:rPr>
          <w:bCs/>
          <w:iCs/>
          <w:sz w:val="22"/>
          <w:szCs w:val="18"/>
          <w:lang w:eastAsia="ko-KR"/>
        </w:rPr>
        <w:t>, UE need to drop one of the channels.</w:t>
      </w:r>
    </w:p>
    <w:p w14:paraId="11681C78" w14:textId="2CC55D3C" w:rsidR="00634181" w:rsidRDefault="003A3F27" w:rsidP="005738B2">
      <w:pPr>
        <w:jc w:val="center"/>
        <w:rPr>
          <w:bCs/>
          <w:iCs/>
          <w:sz w:val="22"/>
          <w:szCs w:val="18"/>
          <w:lang w:eastAsia="ko-KR"/>
        </w:rPr>
      </w:pPr>
      <w:r>
        <w:rPr>
          <w:bCs/>
          <w:iCs/>
          <w:noProof/>
          <w:sz w:val="22"/>
          <w:szCs w:val="18"/>
          <w:lang w:eastAsia="ko-KR"/>
        </w:rPr>
        <w:drawing>
          <wp:inline distT="0" distB="0" distL="0" distR="0" wp14:anchorId="0A958B87" wp14:editId="1ADB7470">
            <wp:extent cx="4528868" cy="1830790"/>
            <wp:effectExtent l="0" t="0" r="508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46501" cy="1837918"/>
                    </a:xfrm>
                    <a:prstGeom prst="rect">
                      <a:avLst/>
                    </a:prstGeom>
                    <a:noFill/>
                  </pic:spPr>
                </pic:pic>
              </a:graphicData>
            </a:graphic>
          </wp:inline>
        </w:drawing>
      </w:r>
    </w:p>
    <w:p w14:paraId="629F8C5E" w14:textId="06248504" w:rsidR="00634181" w:rsidRDefault="00D37174" w:rsidP="005738B2">
      <w:pPr>
        <w:jc w:val="center"/>
        <w:rPr>
          <w:bCs/>
          <w:iCs/>
          <w:sz w:val="22"/>
          <w:szCs w:val="18"/>
          <w:lang w:val="en-GB" w:eastAsia="zh-CN"/>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4.</w:t>
      </w:r>
      <w:r w:rsidR="00634181">
        <w:rPr>
          <w:rFonts w:asciiTheme="majorBidi" w:hAnsiTheme="majorBidi" w:cstheme="majorBidi"/>
          <w:b/>
          <w:sz w:val="22"/>
          <w:szCs w:val="22"/>
          <w:lang w:val="en-GB" w:eastAsia="ko-KR"/>
        </w:rPr>
        <w:t xml:space="preserve"> </w:t>
      </w:r>
      <w:r w:rsidR="00CC2161">
        <w:rPr>
          <w:rFonts w:asciiTheme="majorBidi" w:hAnsiTheme="majorBidi" w:cstheme="majorBidi"/>
          <w:b/>
          <w:sz w:val="22"/>
          <w:szCs w:val="22"/>
          <w:lang w:val="en-GB" w:eastAsia="ko-KR"/>
        </w:rPr>
        <w:t xml:space="preserve">Problem with HARQ-Ack </w:t>
      </w:r>
      <w:r w:rsidR="007B04B6">
        <w:rPr>
          <w:rFonts w:asciiTheme="majorBidi" w:hAnsiTheme="majorBidi" w:cstheme="majorBidi"/>
          <w:b/>
          <w:sz w:val="22"/>
          <w:szCs w:val="22"/>
          <w:lang w:val="en-GB" w:eastAsia="ko-KR"/>
        </w:rPr>
        <w:t>piggyback</w:t>
      </w:r>
      <w:r w:rsidR="00CC2161">
        <w:rPr>
          <w:rFonts w:asciiTheme="majorBidi" w:hAnsiTheme="majorBidi" w:cstheme="majorBidi"/>
          <w:b/>
          <w:sz w:val="22"/>
          <w:szCs w:val="22"/>
          <w:lang w:val="en-GB" w:eastAsia="ko-KR"/>
        </w:rPr>
        <w:t xml:space="preserve"> in PUSCH</w:t>
      </w:r>
      <w:r w:rsidR="007B04B6">
        <w:rPr>
          <w:rFonts w:asciiTheme="majorBidi" w:hAnsiTheme="majorBidi" w:cstheme="majorBidi"/>
          <w:b/>
          <w:sz w:val="22"/>
          <w:szCs w:val="22"/>
          <w:lang w:val="en-GB" w:eastAsia="ko-KR"/>
        </w:rPr>
        <w:t xml:space="preserve">: </w:t>
      </w:r>
      <w:r w:rsidR="00745E69">
        <w:rPr>
          <w:rFonts w:asciiTheme="majorBidi" w:hAnsiTheme="majorBidi" w:cstheme="majorBidi"/>
          <w:b/>
          <w:sz w:val="22"/>
          <w:szCs w:val="22"/>
          <w:lang w:val="en-GB" w:eastAsia="ko-KR"/>
        </w:rPr>
        <w:t xml:space="preserve">in the case of separate HARQ-Ack codebook, </w:t>
      </w:r>
      <w:r w:rsidR="007B04B6">
        <w:rPr>
          <w:rFonts w:asciiTheme="majorBidi" w:hAnsiTheme="majorBidi" w:cstheme="majorBidi"/>
          <w:b/>
          <w:sz w:val="22"/>
          <w:szCs w:val="22"/>
          <w:lang w:val="en-GB" w:eastAsia="ko-KR"/>
        </w:rPr>
        <w:t xml:space="preserve">HARQ-Ack for TRP A </w:t>
      </w:r>
      <w:r w:rsidR="00745E69">
        <w:rPr>
          <w:rFonts w:asciiTheme="majorBidi" w:hAnsiTheme="majorBidi" w:cstheme="majorBidi"/>
          <w:b/>
          <w:sz w:val="22"/>
          <w:szCs w:val="22"/>
          <w:lang w:val="en-GB" w:eastAsia="ko-KR"/>
        </w:rPr>
        <w:t>can</w:t>
      </w:r>
      <w:r w:rsidR="007B04B6">
        <w:rPr>
          <w:rFonts w:asciiTheme="majorBidi" w:hAnsiTheme="majorBidi" w:cstheme="majorBidi"/>
          <w:b/>
          <w:sz w:val="22"/>
          <w:szCs w:val="22"/>
          <w:lang w:val="en-GB" w:eastAsia="ko-KR"/>
        </w:rPr>
        <w:t>not be piggybacked on PUSCH for TRP B</w:t>
      </w:r>
    </w:p>
    <w:p w14:paraId="3D360CA9" w14:textId="77777777" w:rsidR="00634181" w:rsidRPr="00DE7F47" w:rsidRDefault="00634181" w:rsidP="005738B2">
      <w:pPr>
        <w:jc w:val="both"/>
        <w:rPr>
          <w:bCs/>
          <w:iCs/>
          <w:sz w:val="22"/>
          <w:szCs w:val="18"/>
          <w:lang w:val="en-GB" w:eastAsia="ko-KR"/>
        </w:rPr>
      </w:pPr>
    </w:p>
    <w:p w14:paraId="2747E621" w14:textId="629665A9" w:rsidR="00877E68" w:rsidRDefault="00877E68" w:rsidP="005738B2">
      <w:pPr>
        <w:jc w:val="both"/>
        <w:rPr>
          <w:b/>
          <w:iCs/>
          <w:sz w:val="22"/>
          <w:szCs w:val="18"/>
          <w:lang w:val="en-GB" w:eastAsia="ko-KR"/>
        </w:rPr>
      </w:pPr>
      <w:bookmarkStart w:id="15" w:name="_Hlk528942789"/>
      <w:r w:rsidRPr="00A105FD">
        <w:rPr>
          <w:b/>
          <w:iCs/>
          <w:sz w:val="22"/>
          <w:szCs w:val="18"/>
          <w:u w:val="single"/>
          <w:lang w:val="en-GB" w:eastAsia="ko-KR"/>
        </w:rPr>
        <w:t xml:space="preserve">Proposal </w:t>
      </w:r>
      <w:r w:rsidR="00CD4B93" w:rsidRPr="00A105FD">
        <w:rPr>
          <w:b/>
          <w:iCs/>
          <w:sz w:val="22"/>
          <w:szCs w:val="18"/>
          <w:u w:val="single"/>
          <w:lang w:val="en-GB" w:eastAsia="ko-KR"/>
        </w:rPr>
        <w:t>1</w:t>
      </w:r>
      <w:r w:rsidR="00A914E1" w:rsidRPr="00A105FD">
        <w:rPr>
          <w:b/>
          <w:iCs/>
          <w:sz w:val="22"/>
          <w:szCs w:val="18"/>
          <w:u w:val="single"/>
          <w:lang w:val="en-GB" w:eastAsia="ko-KR"/>
        </w:rPr>
        <w:t>5</w:t>
      </w:r>
      <w:r w:rsidRPr="00877E68">
        <w:rPr>
          <w:b/>
          <w:iCs/>
          <w:sz w:val="22"/>
          <w:szCs w:val="18"/>
          <w:lang w:val="en-GB" w:eastAsia="ko-KR"/>
        </w:rPr>
        <w:t xml:space="preserve">: </w:t>
      </w:r>
      <w:r w:rsidR="00A96F77">
        <w:rPr>
          <w:b/>
          <w:iCs/>
          <w:sz w:val="22"/>
          <w:szCs w:val="18"/>
          <w:lang w:val="en-GB" w:eastAsia="ko-KR"/>
        </w:rPr>
        <w:t>S</w:t>
      </w:r>
      <w:r w:rsidRPr="00877E68">
        <w:rPr>
          <w:b/>
          <w:iCs/>
          <w:sz w:val="22"/>
          <w:szCs w:val="18"/>
          <w:lang w:val="en-GB" w:eastAsia="ko-KR"/>
        </w:rPr>
        <w:t xml:space="preserve">upport intra-UE simultaneous PUCCH and PUSCH transmission </w:t>
      </w:r>
      <w:r w:rsidR="006C0E15">
        <w:rPr>
          <w:b/>
          <w:iCs/>
          <w:sz w:val="22"/>
          <w:szCs w:val="18"/>
          <w:lang w:val="en-GB" w:eastAsia="ko-KR"/>
        </w:rPr>
        <w:t>via</w:t>
      </w:r>
      <w:r w:rsidR="008C1557">
        <w:rPr>
          <w:b/>
          <w:iCs/>
          <w:sz w:val="22"/>
          <w:szCs w:val="18"/>
          <w:lang w:val="en-GB" w:eastAsia="ko-KR"/>
        </w:rPr>
        <w:t xml:space="preserve"> different Tx antennas/panels</w:t>
      </w:r>
      <w:r w:rsidR="006C0E15">
        <w:rPr>
          <w:b/>
          <w:iCs/>
          <w:sz w:val="22"/>
          <w:szCs w:val="18"/>
          <w:lang w:val="en-GB" w:eastAsia="ko-KR"/>
        </w:rPr>
        <w:t xml:space="preserve"> </w:t>
      </w:r>
      <w:r w:rsidRPr="00877E68">
        <w:rPr>
          <w:b/>
          <w:iCs/>
          <w:sz w:val="22"/>
          <w:szCs w:val="18"/>
          <w:lang w:val="en-GB" w:eastAsia="ko-KR"/>
        </w:rPr>
        <w:t xml:space="preserve">on </w:t>
      </w:r>
      <w:r w:rsidR="001C3512">
        <w:rPr>
          <w:b/>
          <w:iCs/>
          <w:sz w:val="22"/>
          <w:szCs w:val="18"/>
          <w:lang w:val="en-GB" w:eastAsia="ko-KR"/>
        </w:rPr>
        <w:t>the same</w:t>
      </w:r>
      <w:r w:rsidRPr="00877E68">
        <w:rPr>
          <w:b/>
          <w:iCs/>
          <w:sz w:val="22"/>
          <w:szCs w:val="18"/>
          <w:lang w:val="en-GB" w:eastAsia="ko-KR"/>
        </w:rPr>
        <w:t xml:space="preserve"> OFDM symbol</w:t>
      </w:r>
      <w:r w:rsidR="00EB2360">
        <w:rPr>
          <w:b/>
          <w:iCs/>
          <w:sz w:val="22"/>
          <w:szCs w:val="18"/>
          <w:lang w:val="en-GB" w:eastAsia="ko-KR"/>
        </w:rPr>
        <w:t xml:space="preserve"> for UE with MIMO capability</w:t>
      </w:r>
      <w:r w:rsidR="006C0E15">
        <w:rPr>
          <w:b/>
          <w:iCs/>
          <w:sz w:val="22"/>
          <w:szCs w:val="18"/>
          <w:lang w:val="en-GB" w:eastAsia="ko-KR"/>
        </w:rPr>
        <w:t>.</w:t>
      </w:r>
      <w:r w:rsidR="005738B2">
        <w:rPr>
          <w:b/>
          <w:iCs/>
          <w:sz w:val="22"/>
          <w:szCs w:val="18"/>
          <w:lang w:val="en-GB" w:eastAsia="ko-KR"/>
        </w:rPr>
        <w:t xml:space="preserve"> </w:t>
      </w:r>
    </w:p>
    <w:p w14:paraId="690E8346" w14:textId="0069AA02" w:rsidR="000C33AA" w:rsidRPr="000963CD" w:rsidRDefault="00B15033" w:rsidP="00FC78A2">
      <w:pPr>
        <w:pStyle w:val="ListParagraph"/>
        <w:numPr>
          <w:ilvl w:val="0"/>
          <w:numId w:val="15"/>
        </w:numPr>
        <w:tabs>
          <w:tab w:val="num" w:pos="2160"/>
          <w:tab w:val="num" w:pos="2880"/>
        </w:tabs>
        <w:jc w:val="both"/>
        <w:rPr>
          <w:b/>
          <w:iCs/>
          <w:szCs w:val="18"/>
          <w:lang w:val="en-GB" w:eastAsia="ko-KR"/>
        </w:rPr>
      </w:pPr>
      <w:r w:rsidRPr="00DE7F47">
        <w:rPr>
          <w:rFonts w:ascii="Times New Roman" w:hAnsi="Times New Roman"/>
          <w:b/>
          <w:szCs w:val="18"/>
          <w:lang w:val="en-GB" w:eastAsia="ko-KR"/>
        </w:rPr>
        <w:t xml:space="preserve">Channel dropping is applied if the sum rank </w:t>
      </w:r>
      <w:r w:rsidR="00D25A38" w:rsidRPr="00DE7F47">
        <w:rPr>
          <w:rFonts w:ascii="Times New Roman" w:hAnsi="Times New Roman"/>
          <w:b/>
          <w:szCs w:val="18"/>
          <w:lang w:val="en-GB" w:eastAsia="ko-KR"/>
        </w:rPr>
        <w:t xml:space="preserve">or sum power </w:t>
      </w:r>
      <w:r w:rsidRPr="00DE7F47">
        <w:rPr>
          <w:rFonts w:ascii="Times New Roman" w:hAnsi="Times New Roman"/>
          <w:b/>
          <w:szCs w:val="18"/>
          <w:lang w:val="en-GB" w:eastAsia="ko-KR"/>
        </w:rPr>
        <w:t xml:space="preserve">of the </w:t>
      </w:r>
      <w:r w:rsidR="00D25A38" w:rsidRPr="00DE7F47">
        <w:rPr>
          <w:rFonts w:ascii="Times New Roman" w:hAnsi="Times New Roman"/>
          <w:b/>
          <w:szCs w:val="18"/>
          <w:lang w:val="en-GB" w:eastAsia="ko-KR"/>
        </w:rPr>
        <w:t>simultaneous transmissions exceeds UE capability</w:t>
      </w:r>
      <w:r w:rsidR="005B3CC1">
        <w:rPr>
          <w:rFonts w:ascii="Times New Roman" w:hAnsi="Times New Roman"/>
          <w:b/>
          <w:szCs w:val="18"/>
          <w:lang w:val="en-GB" w:eastAsia="ko-KR"/>
        </w:rPr>
        <w:t>.</w:t>
      </w:r>
      <w:bookmarkEnd w:id="15"/>
    </w:p>
    <w:p w14:paraId="70ABB4A3" w14:textId="591A5CB0" w:rsidR="000963CD" w:rsidRDefault="000963CD" w:rsidP="000963CD">
      <w:pPr>
        <w:tabs>
          <w:tab w:val="num" w:pos="2880"/>
        </w:tabs>
        <w:jc w:val="both"/>
        <w:rPr>
          <w:b/>
          <w:iCs/>
          <w:szCs w:val="18"/>
          <w:lang w:val="en-GB" w:eastAsia="ko-KR"/>
        </w:rPr>
      </w:pPr>
    </w:p>
    <w:p w14:paraId="3E817E8B" w14:textId="0DF0D0D9" w:rsidR="001D3D63" w:rsidRDefault="001D3D63" w:rsidP="001D3D63">
      <w:pPr>
        <w:pStyle w:val="Heading2"/>
        <w:jc w:val="both"/>
        <w:rPr>
          <w:rFonts w:asciiTheme="majorBidi" w:hAnsiTheme="majorBidi" w:cstheme="majorBidi"/>
        </w:rPr>
      </w:pPr>
      <w:r>
        <w:rPr>
          <w:rFonts w:asciiTheme="majorBidi" w:hAnsiTheme="majorBidi" w:cstheme="majorBidi"/>
        </w:rPr>
        <w:t>CSI Enhancements</w:t>
      </w:r>
      <w:r w:rsidRPr="007C1BBE">
        <w:rPr>
          <w:rFonts w:asciiTheme="majorBidi" w:hAnsiTheme="majorBidi" w:cstheme="majorBidi"/>
        </w:rPr>
        <w:t xml:space="preserve"> </w:t>
      </w:r>
    </w:p>
    <w:p w14:paraId="18AB50BD" w14:textId="556CE2FC" w:rsidR="001D3D63" w:rsidRDefault="001D3D63" w:rsidP="000963CD">
      <w:pPr>
        <w:tabs>
          <w:tab w:val="num" w:pos="2880"/>
        </w:tabs>
        <w:jc w:val="both"/>
        <w:rPr>
          <w:sz w:val="22"/>
          <w:szCs w:val="22"/>
          <w:lang w:val="en-GB"/>
        </w:rPr>
      </w:pPr>
      <w:r>
        <w:rPr>
          <w:sz w:val="22"/>
          <w:szCs w:val="22"/>
          <w:lang w:val="en-GB"/>
        </w:rPr>
        <w:t xml:space="preserve">As mentioned earlier, both non-ideal backhaul and ideal backhaul deployments are applicable for multi-TRP with multiple-PDCCH based design. For the case of non-ideal backhaul, scheduling decisions are made separately, and therefore, it seems natural to only support separate CSI feedbacks corresponding to each TRP. However, for the case of ideal backhaul, when scheduling decisions can be made jointly, the UE in addition to the separate CSI feedback can report joint CSI feedback. In this case, CSI feedback is </w:t>
      </w:r>
      <w:proofErr w:type="gramStart"/>
      <w:r>
        <w:rPr>
          <w:sz w:val="22"/>
          <w:szCs w:val="22"/>
          <w:lang w:val="en-GB"/>
        </w:rPr>
        <w:t xml:space="preserve">similar </w:t>
      </w:r>
      <w:r w:rsidR="00844770">
        <w:rPr>
          <w:sz w:val="22"/>
          <w:szCs w:val="22"/>
          <w:lang w:val="en-GB"/>
        </w:rPr>
        <w:t>to</w:t>
      </w:r>
      <w:proofErr w:type="gramEnd"/>
      <w:r w:rsidR="00844770">
        <w:rPr>
          <w:sz w:val="22"/>
          <w:szCs w:val="22"/>
          <w:lang w:val="en-GB"/>
        </w:rPr>
        <w:t xml:space="preserve"> the discussions in Section 2.2</w:t>
      </w:r>
      <w:r>
        <w:rPr>
          <w:sz w:val="22"/>
          <w:szCs w:val="22"/>
          <w:lang w:val="en-GB"/>
        </w:rPr>
        <w:t xml:space="preserve">. TRPs can configure the UE to also report </w:t>
      </w:r>
      <w:r w:rsidR="00311B5D">
        <w:rPr>
          <w:sz w:val="22"/>
          <w:szCs w:val="22"/>
          <w:lang w:val="en-GB"/>
        </w:rPr>
        <w:t xml:space="preserve">the </w:t>
      </w:r>
      <w:r>
        <w:rPr>
          <w:sz w:val="22"/>
          <w:szCs w:val="22"/>
          <w:lang w:val="en-GB"/>
        </w:rPr>
        <w:t>joint CSI feedback when backhaul condition between the two TRPs is good.</w:t>
      </w:r>
    </w:p>
    <w:p w14:paraId="1186B7AB" w14:textId="02F95875" w:rsidR="00311B5D" w:rsidRDefault="006566D9" w:rsidP="000963CD">
      <w:pPr>
        <w:tabs>
          <w:tab w:val="num" w:pos="2880"/>
        </w:tabs>
        <w:jc w:val="both"/>
        <w:rPr>
          <w:b/>
          <w:iCs/>
          <w:sz w:val="22"/>
          <w:szCs w:val="18"/>
          <w:lang w:val="en-GB" w:eastAsia="ko-KR"/>
        </w:rPr>
      </w:pPr>
      <w:r>
        <w:rPr>
          <w:b/>
          <w:iCs/>
          <w:sz w:val="22"/>
          <w:szCs w:val="18"/>
          <w:u w:val="single"/>
          <w:lang w:val="en-GB" w:eastAsia="ko-KR"/>
        </w:rPr>
        <w:t>Observation</w:t>
      </w:r>
      <w:r w:rsidR="001D3D63" w:rsidRPr="00BF488A">
        <w:rPr>
          <w:b/>
          <w:iCs/>
          <w:sz w:val="22"/>
          <w:szCs w:val="18"/>
          <w:u w:val="single"/>
          <w:lang w:val="en-GB" w:eastAsia="ko-KR"/>
        </w:rPr>
        <w:t xml:space="preserve"> </w:t>
      </w:r>
      <w:r w:rsidR="003C6842">
        <w:rPr>
          <w:b/>
          <w:iCs/>
          <w:sz w:val="22"/>
          <w:szCs w:val="18"/>
          <w:u w:val="single"/>
          <w:lang w:val="en-GB" w:eastAsia="ko-KR"/>
        </w:rPr>
        <w:t>2</w:t>
      </w:r>
      <w:r w:rsidR="001D3D63" w:rsidRPr="00877E68">
        <w:rPr>
          <w:b/>
          <w:iCs/>
          <w:sz w:val="22"/>
          <w:szCs w:val="18"/>
          <w:lang w:val="en-GB" w:eastAsia="ko-KR"/>
        </w:rPr>
        <w:t xml:space="preserve">: </w:t>
      </w:r>
      <w:r>
        <w:rPr>
          <w:b/>
          <w:iCs/>
          <w:sz w:val="22"/>
          <w:szCs w:val="18"/>
          <w:lang w:val="en-GB" w:eastAsia="ko-KR"/>
        </w:rPr>
        <w:t>In addition to separate CSI feedback, joint CSI feedback can be beneficial in the case of ideal backhaul for the multiple-PDCCH based design.</w:t>
      </w:r>
    </w:p>
    <w:p w14:paraId="69FD6CD8" w14:textId="77777777" w:rsidR="00311B5D" w:rsidRDefault="00311B5D" w:rsidP="000963CD">
      <w:pPr>
        <w:tabs>
          <w:tab w:val="num" w:pos="2880"/>
        </w:tabs>
        <w:jc w:val="both"/>
        <w:rPr>
          <w:b/>
          <w:iCs/>
          <w:sz w:val="22"/>
          <w:szCs w:val="18"/>
          <w:lang w:val="en-GB" w:eastAsia="ko-KR"/>
        </w:rPr>
      </w:pPr>
    </w:p>
    <w:p w14:paraId="3A459AF9" w14:textId="77777777" w:rsidR="00311B5D" w:rsidRDefault="00311B5D" w:rsidP="00311B5D">
      <w:pPr>
        <w:pStyle w:val="Heading1"/>
        <w:jc w:val="both"/>
        <w:rPr>
          <w:rFonts w:ascii="Times New Roman" w:hAnsi="Times New Roman"/>
        </w:rPr>
      </w:pPr>
      <w:r>
        <w:rPr>
          <w:rFonts w:ascii="Times New Roman" w:hAnsi="Times New Roman"/>
        </w:rPr>
        <w:lastRenderedPageBreak/>
        <w:t>Enhancements Related to URLLC, Reliability, and Robustness</w:t>
      </w:r>
    </w:p>
    <w:p w14:paraId="1B5709A4" w14:textId="77777777" w:rsidR="00311B5D" w:rsidRDefault="00311B5D" w:rsidP="00311B5D">
      <w:pPr>
        <w:jc w:val="both"/>
        <w:rPr>
          <w:bCs/>
          <w:iCs/>
          <w:sz w:val="22"/>
          <w:szCs w:val="18"/>
          <w:lang w:val="en-GB" w:eastAsia="ko-KR"/>
        </w:rPr>
      </w:pPr>
      <w:r>
        <w:rPr>
          <w:bCs/>
          <w:iCs/>
          <w:sz w:val="22"/>
          <w:szCs w:val="18"/>
          <w:lang w:val="en-GB" w:eastAsia="ko-KR"/>
        </w:rPr>
        <w:t>Given the new additions to the scope of multi-TRP in Rel. 16 such as reliability, robustness, and URLLC use cases, it makes sense to consider multi-TRP schemes and the corresponding PDCCH / PUCCH signalling enhancements needed to enable such schemes if they provide additional gains compared to what has been studied / agreed in Rel. 15.</w:t>
      </w:r>
    </w:p>
    <w:p w14:paraId="7519A17B" w14:textId="7AD938E0" w:rsidR="00311B5D"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 PDSCH reception</w:t>
      </w:r>
    </w:p>
    <w:p w14:paraId="7A67DFE9" w14:textId="5CDBD264" w:rsidR="003C6842" w:rsidRPr="004F1A36" w:rsidRDefault="003C6842" w:rsidP="003C6842">
      <w:pPr>
        <w:rPr>
          <w:sz w:val="22"/>
          <w:szCs w:val="22"/>
          <w:lang w:val="en-GB" w:eastAsia="ko-KR"/>
        </w:rPr>
      </w:pPr>
      <w:r w:rsidRPr="004F1A36">
        <w:rPr>
          <w:sz w:val="22"/>
          <w:szCs w:val="22"/>
          <w:lang w:val="en-GB" w:eastAsia="ko-KR"/>
        </w:rPr>
        <w:t>The following agreement was achieved in RAN1 AH-1901 meeting regarding different schemes for reliability of PDSCH:</w:t>
      </w:r>
    </w:p>
    <w:p w14:paraId="78CC29D0" w14:textId="77777777" w:rsidR="004F1A36" w:rsidRPr="004F1A36" w:rsidRDefault="004F1A36" w:rsidP="004F1A36">
      <w:pPr>
        <w:jc w:val="both"/>
        <w:rPr>
          <w:b/>
          <w:sz w:val="22"/>
          <w:szCs w:val="22"/>
          <w:highlight w:val="green"/>
        </w:rPr>
      </w:pPr>
      <w:r w:rsidRPr="004F1A36">
        <w:rPr>
          <w:b/>
          <w:sz w:val="22"/>
          <w:szCs w:val="22"/>
          <w:highlight w:val="green"/>
        </w:rPr>
        <w:t>Agreement</w:t>
      </w:r>
    </w:p>
    <w:p w14:paraId="4B6D0A2C" w14:textId="77777777" w:rsidR="004F1A36" w:rsidRPr="004F1A36" w:rsidRDefault="004F1A36" w:rsidP="004F1A36">
      <w:pPr>
        <w:jc w:val="both"/>
        <w:rPr>
          <w:sz w:val="22"/>
          <w:szCs w:val="22"/>
        </w:rPr>
      </w:pPr>
      <w:r w:rsidRPr="004F1A36">
        <w:rPr>
          <w:sz w:val="22"/>
          <w:szCs w:val="22"/>
        </w:rPr>
        <w:t>For multi-TRP specification support for URLLC, support at least one of following schemes for transmitting the same transport block from multiple TRPs. Study following schemes for further down-selection for one or more schemes in next meetings</w:t>
      </w:r>
    </w:p>
    <w:p w14:paraId="312C0C55" w14:textId="77777777" w:rsidR="004F1A36" w:rsidRPr="004F1A36" w:rsidRDefault="004F1A36" w:rsidP="004F1A36">
      <w:pPr>
        <w:pStyle w:val="ListParagraph"/>
        <w:numPr>
          <w:ilvl w:val="0"/>
          <w:numId w:val="38"/>
        </w:numPr>
        <w:contextualSpacing/>
        <w:jc w:val="both"/>
        <w:rPr>
          <w:rFonts w:ascii="Times New Roman" w:eastAsia="SimSun" w:hAnsi="Times New Roman"/>
        </w:rPr>
      </w:pPr>
      <w:r w:rsidRPr="004F1A36">
        <w:rPr>
          <w:rFonts w:ascii="Times New Roman" w:eastAsia="SimSun" w:hAnsi="Times New Roman"/>
        </w:rPr>
        <w:t>Scheme 1 (SDM):  n (n&lt;=N</w:t>
      </w:r>
      <w:r w:rsidRPr="004F1A36">
        <w:rPr>
          <w:rFonts w:ascii="Times New Roman" w:eastAsia="SimSun" w:hAnsi="Times New Roman"/>
          <w:vertAlign w:val="subscript"/>
        </w:rPr>
        <w:t>s</w:t>
      </w:r>
      <w:r w:rsidRPr="004F1A36">
        <w:rPr>
          <w:rFonts w:ascii="Times New Roman" w:eastAsia="SimSun" w:hAnsi="Times New Roman"/>
        </w:rPr>
        <w:t>) TCI states within the single slot, with overlapped time and frequency resource allocation</w:t>
      </w:r>
    </w:p>
    <w:p w14:paraId="01E1E443" w14:textId="77777777" w:rsidR="004F1A36" w:rsidRPr="004F1A36" w:rsidRDefault="004F1A36" w:rsidP="004F1A36">
      <w:pPr>
        <w:pStyle w:val="ListParagraph"/>
        <w:numPr>
          <w:ilvl w:val="0"/>
          <w:numId w:val="38"/>
        </w:numPr>
        <w:contextualSpacing/>
        <w:jc w:val="both"/>
        <w:rPr>
          <w:rFonts w:ascii="Times New Roman" w:eastAsia="SimSun" w:hAnsi="Times New Roman"/>
        </w:rPr>
      </w:pPr>
      <w:r w:rsidRPr="004F1A36">
        <w:rPr>
          <w:rFonts w:ascii="Times New Roman" w:eastAsia="SimSun" w:hAnsi="Times New Roman"/>
        </w:rPr>
        <w:t>Scheme 2 (FDM): n (n&lt;=</w:t>
      </w:r>
      <w:proofErr w:type="spellStart"/>
      <w:r w:rsidRPr="004F1A36">
        <w:rPr>
          <w:rFonts w:ascii="Times New Roman" w:eastAsia="SimSun" w:hAnsi="Times New Roman"/>
        </w:rPr>
        <w:t>N</w:t>
      </w:r>
      <w:r w:rsidRPr="004F1A36">
        <w:rPr>
          <w:rFonts w:ascii="Times New Roman" w:eastAsia="SimSun" w:hAnsi="Times New Roman"/>
          <w:vertAlign w:val="subscript"/>
        </w:rPr>
        <w:t>f</w:t>
      </w:r>
      <w:proofErr w:type="spellEnd"/>
      <w:r w:rsidRPr="004F1A36">
        <w:rPr>
          <w:rFonts w:ascii="Times New Roman" w:eastAsia="SimSun" w:hAnsi="Times New Roman"/>
        </w:rPr>
        <w:t>) TCI states within the single slot, with non-overlapped frequency resource allocation</w:t>
      </w:r>
    </w:p>
    <w:p w14:paraId="51FE877A" w14:textId="77777777" w:rsidR="004F1A36" w:rsidRPr="004F1A36" w:rsidRDefault="004F1A36" w:rsidP="004F1A36">
      <w:pPr>
        <w:pStyle w:val="ListParagraph"/>
        <w:numPr>
          <w:ilvl w:val="0"/>
          <w:numId w:val="38"/>
        </w:numPr>
        <w:contextualSpacing/>
        <w:jc w:val="both"/>
        <w:rPr>
          <w:rFonts w:ascii="Times New Roman" w:eastAsia="SimSun" w:hAnsi="Times New Roman"/>
        </w:rPr>
      </w:pPr>
      <w:r w:rsidRPr="004F1A36">
        <w:rPr>
          <w:rFonts w:ascii="Times New Roman" w:eastAsia="SimSun" w:hAnsi="Times New Roman"/>
        </w:rPr>
        <w:t>Scheme 3 (TDM): n (n&lt;=N</w:t>
      </w:r>
      <w:r w:rsidRPr="004F1A36">
        <w:rPr>
          <w:rFonts w:ascii="Times New Roman" w:eastAsia="SimSun" w:hAnsi="Times New Roman"/>
          <w:vertAlign w:val="subscript"/>
        </w:rPr>
        <w:t>t1</w:t>
      </w:r>
      <w:r w:rsidRPr="004F1A36">
        <w:rPr>
          <w:rFonts w:ascii="Times New Roman" w:eastAsia="SimSun" w:hAnsi="Times New Roman"/>
        </w:rPr>
        <w:t>) TCI states within the single slot, with non-overlapped time resource allocation</w:t>
      </w:r>
    </w:p>
    <w:p w14:paraId="2CA02273" w14:textId="77777777" w:rsidR="004F1A36" w:rsidRPr="004F1A36" w:rsidRDefault="004F1A36" w:rsidP="004F1A36">
      <w:pPr>
        <w:pStyle w:val="ListParagraph"/>
        <w:numPr>
          <w:ilvl w:val="0"/>
          <w:numId w:val="38"/>
        </w:numPr>
        <w:contextualSpacing/>
        <w:jc w:val="both"/>
        <w:rPr>
          <w:rFonts w:ascii="Times New Roman" w:eastAsia="SimSun" w:hAnsi="Times New Roman"/>
        </w:rPr>
      </w:pPr>
      <w:r w:rsidRPr="004F1A36">
        <w:rPr>
          <w:rFonts w:ascii="Times New Roman" w:eastAsia="SimSun" w:hAnsi="Times New Roman"/>
        </w:rPr>
        <w:t>Scheme 4 (TDM): n (n&lt;=N</w:t>
      </w:r>
      <w:r w:rsidRPr="004F1A36">
        <w:rPr>
          <w:rFonts w:ascii="Times New Roman" w:eastAsia="SimSun" w:hAnsi="Times New Roman"/>
          <w:vertAlign w:val="subscript"/>
        </w:rPr>
        <w:t>t2</w:t>
      </w:r>
      <w:r w:rsidRPr="004F1A36">
        <w:rPr>
          <w:rFonts w:ascii="Times New Roman" w:eastAsia="SimSun" w:hAnsi="Times New Roman"/>
        </w:rPr>
        <w:t xml:space="preserve">) TCI states with K different slots. </w:t>
      </w:r>
    </w:p>
    <w:p w14:paraId="16565911" w14:textId="77777777" w:rsidR="004F1A36" w:rsidRPr="004F1A36" w:rsidRDefault="004F1A36" w:rsidP="004F1A36">
      <w:pPr>
        <w:pStyle w:val="ListParagraph"/>
        <w:numPr>
          <w:ilvl w:val="0"/>
          <w:numId w:val="38"/>
        </w:numPr>
        <w:contextualSpacing/>
        <w:jc w:val="both"/>
        <w:rPr>
          <w:rFonts w:ascii="Times New Roman" w:eastAsia="SimSun" w:hAnsi="Times New Roman"/>
        </w:rPr>
      </w:pPr>
      <w:r w:rsidRPr="004F1A36">
        <w:rPr>
          <w:rFonts w:ascii="Times New Roman" w:eastAsia="SimSun" w:hAnsi="Times New Roman"/>
        </w:rPr>
        <w:t>For further study:</w:t>
      </w:r>
    </w:p>
    <w:p w14:paraId="09A39900" w14:textId="77777777" w:rsidR="004F1A36" w:rsidRPr="004F1A36" w:rsidRDefault="004F1A36" w:rsidP="004F1A36">
      <w:pPr>
        <w:pStyle w:val="ListParagraph"/>
        <w:numPr>
          <w:ilvl w:val="1"/>
          <w:numId w:val="38"/>
        </w:numPr>
        <w:contextualSpacing/>
        <w:jc w:val="both"/>
        <w:rPr>
          <w:rFonts w:ascii="Times New Roman" w:eastAsia="SimSun" w:hAnsi="Times New Roman"/>
        </w:rPr>
      </w:pPr>
      <w:r w:rsidRPr="004F1A36">
        <w:rPr>
          <w:rFonts w:ascii="Times New Roman" w:eastAsia="SimSun" w:hAnsi="Times New Roman"/>
        </w:rPr>
        <w:t xml:space="preserve">Details on restriction related to MCS, modulation order for PDSCHs from different TRPs </w:t>
      </w:r>
      <w:proofErr w:type="spellStart"/>
      <w:r w:rsidRPr="004F1A36">
        <w:rPr>
          <w:rFonts w:ascii="Times New Roman" w:eastAsia="SimSun" w:hAnsi="Times New Roman"/>
        </w:rPr>
        <w:t>w.r.t.</w:t>
      </w:r>
      <w:proofErr w:type="spellEnd"/>
      <w:r w:rsidRPr="004F1A36">
        <w:rPr>
          <w:rFonts w:ascii="Times New Roman" w:eastAsia="SimSun" w:hAnsi="Times New Roman"/>
        </w:rPr>
        <w:t xml:space="preserve"> schemes 1 to 4.</w:t>
      </w:r>
    </w:p>
    <w:p w14:paraId="643154D6" w14:textId="77777777" w:rsidR="004F1A36" w:rsidRPr="004F1A36" w:rsidRDefault="004F1A36" w:rsidP="004F1A36">
      <w:pPr>
        <w:pStyle w:val="ListParagraph"/>
        <w:numPr>
          <w:ilvl w:val="1"/>
          <w:numId w:val="38"/>
        </w:numPr>
        <w:contextualSpacing/>
        <w:jc w:val="both"/>
        <w:rPr>
          <w:rFonts w:ascii="Times New Roman" w:eastAsia="SimSun" w:hAnsi="Times New Roman"/>
        </w:rPr>
      </w:pPr>
      <w:r w:rsidRPr="004F1A36">
        <w:rPr>
          <w:rFonts w:ascii="Times New Roman" w:eastAsia="SimSun" w:hAnsi="Times New Roman"/>
        </w:rPr>
        <w:t xml:space="preserve">Whether to support mini-slot PDSCH repetitions </w:t>
      </w:r>
    </w:p>
    <w:p w14:paraId="53908CA7" w14:textId="77777777" w:rsidR="004F1A36" w:rsidRPr="004F1A36" w:rsidRDefault="004F1A36" w:rsidP="004F1A36">
      <w:pPr>
        <w:pStyle w:val="ListParagraph"/>
        <w:numPr>
          <w:ilvl w:val="1"/>
          <w:numId w:val="38"/>
        </w:numPr>
        <w:contextualSpacing/>
        <w:jc w:val="both"/>
        <w:rPr>
          <w:rFonts w:ascii="Times New Roman" w:eastAsia="SimSun" w:hAnsi="Times New Roman"/>
        </w:rPr>
      </w:pPr>
      <w:proofErr w:type="spellStart"/>
      <w:r w:rsidRPr="004F1A36">
        <w:rPr>
          <w:rFonts w:ascii="Times New Roman" w:eastAsia="SimSun" w:hAnsi="Times New Roman"/>
        </w:rPr>
        <w:t>Signalling</w:t>
      </w:r>
      <w:proofErr w:type="spellEnd"/>
      <w:r w:rsidRPr="004F1A36">
        <w:rPr>
          <w:rFonts w:ascii="Times New Roman" w:eastAsia="SimSun" w:hAnsi="Times New Roman"/>
        </w:rPr>
        <w:t xml:space="preserve"> mechanism </w:t>
      </w:r>
    </w:p>
    <w:p w14:paraId="6B70C69F" w14:textId="77777777" w:rsidR="004F1A36" w:rsidRPr="004F1A36" w:rsidRDefault="004F1A36" w:rsidP="004F1A36">
      <w:pPr>
        <w:pStyle w:val="ListParagraph"/>
        <w:numPr>
          <w:ilvl w:val="1"/>
          <w:numId w:val="38"/>
        </w:numPr>
        <w:contextualSpacing/>
        <w:jc w:val="both"/>
        <w:rPr>
          <w:rFonts w:ascii="Times New Roman" w:eastAsia="SimSun" w:hAnsi="Times New Roman"/>
        </w:rPr>
      </w:pPr>
      <w:r w:rsidRPr="004F1A36">
        <w:rPr>
          <w:rFonts w:ascii="Times New Roman" w:eastAsia="SimSun" w:hAnsi="Times New Roman"/>
        </w:rPr>
        <w:t>Companies to consider how the schemes apply for FR1 and FR2</w:t>
      </w:r>
    </w:p>
    <w:p w14:paraId="6080A770" w14:textId="77777777" w:rsidR="004F1A36" w:rsidRPr="004F1A36" w:rsidRDefault="004F1A36" w:rsidP="004F1A36">
      <w:pPr>
        <w:pStyle w:val="ListParagraph"/>
        <w:numPr>
          <w:ilvl w:val="1"/>
          <w:numId w:val="38"/>
        </w:numPr>
        <w:contextualSpacing/>
        <w:jc w:val="both"/>
        <w:rPr>
          <w:rFonts w:ascii="Times New Roman" w:eastAsia="SimSun" w:hAnsi="Times New Roman"/>
        </w:rPr>
      </w:pPr>
      <w:r w:rsidRPr="004F1A36">
        <w:rPr>
          <w:rFonts w:ascii="Times New Roman" w:eastAsia="SimSun" w:hAnsi="Times New Roman"/>
        </w:rPr>
        <w:t>Whether the number of repetitions can be larger than the number of TCI states (n)</w:t>
      </w:r>
    </w:p>
    <w:p w14:paraId="42A46042" w14:textId="77777777" w:rsidR="004F1A36" w:rsidRPr="004F1A36" w:rsidRDefault="004F1A36" w:rsidP="004F1A36">
      <w:pPr>
        <w:pStyle w:val="ListParagraph"/>
        <w:numPr>
          <w:ilvl w:val="0"/>
          <w:numId w:val="38"/>
        </w:numPr>
        <w:contextualSpacing/>
        <w:jc w:val="both"/>
        <w:rPr>
          <w:rFonts w:ascii="Times New Roman" w:eastAsia="SimSun" w:hAnsi="Times New Roman"/>
        </w:rPr>
      </w:pPr>
      <w:r w:rsidRPr="004F1A36">
        <w:rPr>
          <w:rFonts w:ascii="Times New Roman" w:eastAsia="SimSun" w:hAnsi="Times New Roman"/>
        </w:rPr>
        <w:t xml:space="preserve">Further clarification for each scheme can be elaborated in RAN1 96 </w:t>
      </w:r>
    </w:p>
    <w:p w14:paraId="370DA562" w14:textId="77777777" w:rsidR="004F1A36" w:rsidRPr="004F1A36" w:rsidRDefault="004F1A36" w:rsidP="004F1A36">
      <w:pPr>
        <w:pStyle w:val="ListParagraph"/>
        <w:numPr>
          <w:ilvl w:val="0"/>
          <w:numId w:val="38"/>
        </w:numPr>
        <w:contextualSpacing/>
        <w:rPr>
          <w:rFonts w:ascii="Times New Roman" w:eastAsia="SimSun" w:hAnsi="Times New Roman"/>
        </w:rPr>
      </w:pPr>
      <w:r w:rsidRPr="004F1A36">
        <w:rPr>
          <w:rFonts w:ascii="Times New Roman" w:eastAsia="SimSun" w:hAnsi="Times New Roman"/>
        </w:rPr>
        <w:t>Baseline scheme in addition to Rel-15 single-TRP scheme for evaluations</w:t>
      </w:r>
    </w:p>
    <w:p w14:paraId="218E7F8A" w14:textId="77777777" w:rsidR="004F1A36" w:rsidRPr="004F1A36" w:rsidRDefault="004F1A36" w:rsidP="004F1A36">
      <w:pPr>
        <w:pStyle w:val="ListParagraph"/>
        <w:numPr>
          <w:ilvl w:val="1"/>
          <w:numId w:val="38"/>
        </w:numPr>
        <w:contextualSpacing/>
        <w:rPr>
          <w:rFonts w:ascii="Times New Roman" w:eastAsia="SimSun" w:hAnsi="Times New Roman"/>
        </w:rPr>
      </w:pPr>
      <w:r w:rsidRPr="004F1A36">
        <w:rPr>
          <w:rFonts w:ascii="Times New Roman" w:eastAsia="SimSun" w:hAnsi="Times New Roman"/>
        </w:rPr>
        <w:t>SFN transmission based on Rel-15 from multi-TRP with single TCI state</w:t>
      </w:r>
    </w:p>
    <w:p w14:paraId="72BF89ED" w14:textId="77777777" w:rsidR="004F1A36" w:rsidRPr="004F1A36" w:rsidRDefault="004F1A36" w:rsidP="004F1A36">
      <w:pPr>
        <w:pStyle w:val="ListParagraph"/>
        <w:numPr>
          <w:ilvl w:val="2"/>
          <w:numId w:val="38"/>
        </w:numPr>
        <w:contextualSpacing/>
        <w:rPr>
          <w:rFonts w:ascii="Times New Roman" w:eastAsia="SimSun" w:hAnsi="Times New Roman"/>
        </w:rPr>
      </w:pPr>
      <w:r w:rsidRPr="004F1A36">
        <w:rPr>
          <w:rFonts w:ascii="Times New Roman" w:eastAsia="SimSun" w:hAnsi="Times New Roman"/>
        </w:rPr>
        <w:t>Companies to provide details on assumption on time/frequency synchronization and TRS transmission across TRPs</w:t>
      </w:r>
    </w:p>
    <w:p w14:paraId="391B3D2A" w14:textId="77777777" w:rsidR="004F1A36" w:rsidRPr="004F1A36" w:rsidRDefault="004F1A36" w:rsidP="004F1A36">
      <w:pPr>
        <w:pStyle w:val="ListParagraph"/>
        <w:numPr>
          <w:ilvl w:val="0"/>
          <w:numId w:val="38"/>
        </w:numPr>
        <w:contextualSpacing/>
        <w:jc w:val="both"/>
        <w:rPr>
          <w:rFonts w:ascii="Times New Roman" w:eastAsia="SimSun" w:hAnsi="Times New Roman"/>
        </w:rPr>
      </w:pPr>
      <w:r w:rsidRPr="004F1A36">
        <w:rPr>
          <w:rFonts w:ascii="Times New Roman" w:eastAsia="SimSun" w:hAnsi="Times New Roman"/>
        </w:rPr>
        <w:t xml:space="preserve">Note that supporting multiple schemes in Rel-16 is not excluded.  </w:t>
      </w:r>
    </w:p>
    <w:p w14:paraId="650635AB" w14:textId="77777777" w:rsidR="004F1A36" w:rsidRPr="004F1A36" w:rsidRDefault="004F1A36" w:rsidP="004F1A36">
      <w:pPr>
        <w:pStyle w:val="ListParagraph"/>
        <w:numPr>
          <w:ilvl w:val="0"/>
          <w:numId w:val="38"/>
        </w:numPr>
        <w:contextualSpacing/>
        <w:jc w:val="both"/>
        <w:rPr>
          <w:rFonts w:ascii="Times New Roman" w:eastAsia="SimSun" w:hAnsi="Times New Roman"/>
        </w:rPr>
      </w:pPr>
      <w:r w:rsidRPr="004F1A36">
        <w:rPr>
          <w:rFonts w:ascii="Times New Roman" w:eastAsia="SimSun" w:hAnsi="Times New Roman"/>
        </w:rPr>
        <w:t xml:space="preserve">Note that control </w:t>
      </w:r>
      <w:proofErr w:type="spellStart"/>
      <w:r w:rsidRPr="004F1A36">
        <w:rPr>
          <w:rFonts w:ascii="Times New Roman" w:eastAsia="SimSun" w:hAnsi="Times New Roman"/>
        </w:rPr>
        <w:t>signalling</w:t>
      </w:r>
      <w:proofErr w:type="spellEnd"/>
      <w:r w:rsidRPr="004F1A36">
        <w:rPr>
          <w:rFonts w:ascii="Times New Roman" w:eastAsia="SimSun" w:hAnsi="Times New Roman"/>
        </w:rPr>
        <w:t xml:space="preserve"> mechanism for PDSCH reliability/robustness enhancement schemes can be discussed separately.</w:t>
      </w:r>
    </w:p>
    <w:p w14:paraId="78232EED" w14:textId="41516AA6" w:rsidR="004F1A36" w:rsidRDefault="004F1A36" w:rsidP="003C6842">
      <w:pPr>
        <w:rPr>
          <w:lang w:val="en-GB" w:eastAsia="ko-KR"/>
        </w:rPr>
      </w:pPr>
    </w:p>
    <w:p w14:paraId="6B754655" w14:textId="55627F5A" w:rsidR="004F1A36" w:rsidRPr="00436B5D" w:rsidRDefault="004933F1" w:rsidP="004933F1">
      <w:pPr>
        <w:jc w:val="both"/>
        <w:rPr>
          <w:sz w:val="22"/>
          <w:szCs w:val="22"/>
          <w:lang w:val="en-GB" w:eastAsia="ko-KR"/>
        </w:rPr>
      </w:pPr>
      <w:r>
        <w:rPr>
          <w:sz w:val="22"/>
          <w:szCs w:val="22"/>
          <w:lang w:val="en-GB" w:eastAsia="ko-KR"/>
        </w:rPr>
        <w:t xml:space="preserve">In this section, we describe different possibilities for each scheme, and provide some evaluation results for comparison between different schemes and / or different possibilities for a given scheme. Further evaluation results comparing some of the above schemes against SFN / spec-transparent schemes for multi-TRP </w:t>
      </w:r>
      <w:r w:rsidR="002C43A6">
        <w:rPr>
          <w:sz w:val="22"/>
          <w:szCs w:val="22"/>
          <w:lang w:val="en-GB" w:eastAsia="ko-KR"/>
        </w:rPr>
        <w:t xml:space="preserve">transmission </w:t>
      </w:r>
      <w:r>
        <w:rPr>
          <w:sz w:val="22"/>
          <w:szCs w:val="22"/>
          <w:lang w:val="en-GB" w:eastAsia="ko-KR"/>
        </w:rPr>
        <w:t xml:space="preserve">are provided in our </w:t>
      </w:r>
      <w:r w:rsidRPr="00860650">
        <w:rPr>
          <w:sz w:val="22"/>
          <w:szCs w:val="22"/>
          <w:lang w:val="en-GB" w:eastAsia="ko-KR"/>
        </w:rPr>
        <w:t>companion contribution [</w:t>
      </w:r>
      <w:r w:rsidR="00860650" w:rsidRPr="00860650">
        <w:rPr>
          <w:sz w:val="22"/>
          <w:szCs w:val="22"/>
          <w:lang w:val="en-GB" w:eastAsia="ko-KR"/>
        </w:rPr>
        <w:t>4</w:t>
      </w:r>
      <w:r w:rsidRPr="00860650">
        <w:rPr>
          <w:sz w:val="22"/>
          <w:szCs w:val="22"/>
          <w:lang w:val="en-GB" w:eastAsia="ko-KR"/>
        </w:rPr>
        <w:t>],</w:t>
      </w:r>
      <w:r>
        <w:rPr>
          <w:sz w:val="22"/>
          <w:szCs w:val="22"/>
          <w:lang w:val="en-GB" w:eastAsia="ko-KR"/>
        </w:rPr>
        <w:t xml:space="preserve"> which shows that a better performance is possible </w:t>
      </w:r>
      <w:r w:rsidR="002C43A6">
        <w:rPr>
          <w:sz w:val="22"/>
          <w:szCs w:val="22"/>
          <w:lang w:val="en-GB" w:eastAsia="ko-KR"/>
        </w:rPr>
        <w:t xml:space="preserve">to achieve with multi-TCI based schemes (non-spec-transparent). </w:t>
      </w:r>
    </w:p>
    <w:p w14:paraId="7354E1C5" w14:textId="77777777" w:rsidR="00311B5D" w:rsidRPr="00AF47A8" w:rsidRDefault="00311B5D" w:rsidP="00311B5D">
      <w:pPr>
        <w:pStyle w:val="Heading3"/>
        <w:rPr>
          <w:rFonts w:asciiTheme="majorBidi" w:hAnsiTheme="majorBidi" w:cstheme="majorBidi"/>
          <w:lang w:eastAsia="ko-KR"/>
        </w:rPr>
      </w:pPr>
      <w:r>
        <w:rPr>
          <w:rFonts w:asciiTheme="majorBidi" w:hAnsiTheme="majorBidi" w:cstheme="majorBidi"/>
          <w:lang w:eastAsia="ko-KR"/>
        </w:rPr>
        <w:t>S</w:t>
      </w:r>
      <w:r w:rsidRPr="00AF47A8">
        <w:rPr>
          <w:rFonts w:asciiTheme="majorBidi" w:hAnsiTheme="majorBidi" w:cstheme="majorBidi"/>
          <w:lang w:eastAsia="ko-KR"/>
        </w:rPr>
        <w:t xml:space="preserve">ame TB </w:t>
      </w:r>
      <w:r>
        <w:rPr>
          <w:rFonts w:asciiTheme="majorBidi" w:hAnsiTheme="majorBidi" w:cstheme="majorBidi"/>
          <w:lang w:eastAsia="ko-KR"/>
        </w:rPr>
        <w:t xml:space="preserve">transmission </w:t>
      </w:r>
      <w:r w:rsidRPr="00AF47A8">
        <w:rPr>
          <w:rFonts w:asciiTheme="majorBidi" w:hAnsiTheme="majorBidi" w:cstheme="majorBidi"/>
          <w:lang w:eastAsia="ko-KR"/>
        </w:rPr>
        <w:t xml:space="preserve">from two TRPs </w:t>
      </w:r>
      <w:r>
        <w:rPr>
          <w:rFonts w:asciiTheme="majorBidi" w:hAnsiTheme="majorBidi" w:cstheme="majorBidi"/>
          <w:lang w:eastAsia="ko-KR"/>
        </w:rPr>
        <w:t>in spatial/frequency/time domain</w:t>
      </w:r>
    </w:p>
    <w:p w14:paraId="1A662699" w14:textId="17A1EACA" w:rsidR="00311B5D" w:rsidRDefault="00311B5D" w:rsidP="00311B5D">
      <w:pPr>
        <w:jc w:val="both"/>
        <w:rPr>
          <w:bCs/>
          <w:iCs/>
          <w:sz w:val="22"/>
          <w:szCs w:val="18"/>
          <w:lang w:val="en-GB" w:eastAsia="ko-KR"/>
        </w:rPr>
      </w:pPr>
      <w:r>
        <w:rPr>
          <w:rFonts w:asciiTheme="majorBidi" w:hAnsiTheme="majorBidi" w:cstheme="majorBidi"/>
          <w:sz w:val="22"/>
          <w:szCs w:val="22"/>
          <w:lang w:val="en-GB" w:eastAsia="ko-KR"/>
        </w:rPr>
        <w:t>Consider the</w:t>
      </w:r>
      <w:r>
        <w:rPr>
          <w:bCs/>
          <w:iCs/>
          <w:sz w:val="22"/>
          <w:szCs w:val="18"/>
          <w:lang w:val="en-GB" w:eastAsia="ko-KR"/>
        </w:rPr>
        <w:t xml:space="preserve"> multi-TRP scheme discussed in </w:t>
      </w:r>
      <w:r w:rsidR="004933F1">
        <w:rPr>
          <w:bCs/>
          <w:iCs/>
          <w:sz w:val="22"/>
          <w:szCs w:val="18"/>
          <w:lang w:val="en-GB" w:eastAsia="ko-KR"/>
        </w:rPr>
        <w:t>Section 2</w:t>
      </w:r>
      <w:r>
        <w:rPr>
          <w:bCs/>
          <w:iCs/>
          <w:sz w:val="22"/>
          <w:szCs w:val="18"/>
          <w:lang w:val="en-GB" w:eastAsia="ko-KR"/>
        </w:rPr>
        <w:t xml:space="preserve"> in which a single DCI can schedule a single TB where separate layers of the TB are transmitted from separate TRPs. In this scheme, there is inter-layer interference at the UE, which may degrade the reliability especially at the tail. Specifically, different layers in this case are not </w:t>
      </w:r>
      <w:r>
        <w:rPr>
          <w:bCs/>
          <w:iCs/>
          <w:sz w:val="22"/>
          <w:szCs w:val="18"/>
          <w:lang w:val="en-GB" w:eastAsia="ko-KR"/>
        </w:rPr>
        <w:lastRenderedPageBreak/>
        <w:t>spatially well-separated at the transmitters since maintaining phase coherence across two different TRPs may not be possible, and precoding at one TRP is done independent of the channel of the other TRP. For convenience, we call this multi TRP scheme “Same-TB-Layer”</w:t>
      </w:r>
      <w:r w:rsidR="003C6842">
        <w:rPr>
          <w:bCs/>
          <w:iCs/>
          <w:sz w:val="22"/>
          <w:szCs w:val="18"/>
          <w:lang w:val="en-GB" w:eastAsia="ko-KR"/>
        </w:rPr>
        <w:t xml:space="preserve"> (i.e. SDM case).</w:t>
      </w:r>
    </w:p>
    <w:p w14:paraId="5BE381F0" w14:textId="2DC3D218" w:rsidR="00311B5D" w:rsidRDefault="00311B5D" w:rsidP="00311B5D">
      <w:pPr>
        <w:jc w:val="both"/>
        <w:rPr>
          <w:bCs/>
          <w:iCs/>
          <w:sz w:val="22"/>
          <w:szCs w:val="18"/>
          <w:lang w:val="en-GB" w:eastAsia="ko-KR"/>
        </w:rPr>
      </w:pPr>
      <w:r>
        <w:rPr>
          <w:bCs/>
          <w:iCs/>
          <w:sz w:val="22"/>
          <w:szCs w:val="18"/>
          <w:lang w:val="en-GB" w:eastAsia="ko-KR"/>
        </w:rPr>
        <w:t xml:space="preserve">On the other hand, consider a multi-TRP scheme with the same TB being transmitted from two TRPs, where disjoint RBs are used for transmission of coded bits from the two TRPs (Figure </w:t>
      </w:r>
      <w:r w:rsidR="00CD4B93">
        <w:rPr>
          <w:bCs/>
          <w:iCs/>
          <w:sz w:val="22"/>
          <w:szCs w:val="18"/>
          <w:lang w:val="en-GB" w:eastAsia="ko-KR"/>
        </w:rPr>
        <w:t>5</w:t>
      </w:r>
      <w:r>
        <w:rPr>
          <w:bCs/>
          <w:iCs/>
          <w:sz w:val="22"/>
          <w:szCs w:val="18"/>
          <w:lang w:val="en-GB" w:eastAsia="ko-KR"/>
        </w:rPr>
        <w:t>). One benefit of this scheme compared to Same-TB-Layer is that there is no inter-layer interference among different TRPs at the UE. Furthermore, by decreasing total number of layers at the UE for the reliability use case by separating transmission from different TRPs in the frequency domain rather than across different layers on the same resources, there is potential for additional reliability gains. For convenience, we call this multi-TRP scheme “Same-TB-PRG”</w:t>
      </w:r>
      <w:r w:rsidR="003C6842">
        <w:rPr>
          <w:bCs/>
          <w:iCs/>
          <w:sz w:val="22"/>
          <w:szCs w:val="18"/>
          <w:lang w:val="en-GB" w:eastAsia="ko-KR"/>
        </w:rPr>
        <w:t xml:space="preserve"> (i.e. FDM case)</w:t>
      </w:r>
      <w:r>
        <w:rPr>
          <w:bCs/>
          <w:iCs/>
          <w:sz w:val="22"/>
          <w:szCs w:val="18"/>
          <w:lang w:val="en-GB" w:eastAsia="ko-KR"/>
        </w:rPr>
        <w:t>.</w:t>
      </w:r>
    </w:p>
    <w:p w14:paraId="41FCC388" w14:textId="77777777" w:rsidR="00311B5D" w:rsidRDefault="00311B5D" w:rsidP="00311B5D">
      <w:pPr>
        <w:jc w:val="center"/>
        <w:rPr>
          <w:bCs/>
          <w:iCs/>
          <w:sz w:val="22"/>
          <w:szCs w:val="18"/>
          <w:lang w:val="en-GB" w:eastAsia="ko-KR"/>
        </w:rPr>
      </w:pPr>
      <w:r>
        <w:rPr>
          <w:bCs/>
          <w:iCs/>
          <w:noProof/>
          <w:sz w:val="22"/>
          <w:szCs w:val="18"/>
          <w:lang w:val="en-GB" w:eastAsia="ko-KR"/>
        </w:rPr>
        <w:drawing>
          <wp:inline distT="0" distB="0" distL="0" distR="0" wp14:anchorId="30D6B3FD" wp14:editId="37C3B625">
            <wp:extent cx="2987040" cy="2932137"/>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01494" cy="2946326"/>
                    </a:xfrm>
                    <a:prstGeom prst="rect">
                      <a:avLst/>
                    </a:prstGeom>
                    <a:noFill/>
                  </pic:spPr>
                </pic:pic>
              </a:graphicData>
            </a:graphic>
          </wp:inline>
        </w:drawing>
      </w:r>
    </w:p>
    <w:p w14:paraId="18E60F1A" w14:textId="7E94A16C" w:rsidR="00311B5D" w:rsidRDefault="00311B5D" w:rsidP="00311B5D">
      <w:pPr>
        <w:jc w:val="center"/>
        <w:rPr>
          <w:bCs/>
          <w:iCs/>
          <w:sz w:val="22"/>
          <w:szCs w:val="18"/>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5</w:t>
      </w:r>
      <w:r>
        <w:rPr>
          <w:rFonts w:asciiTheme="majorBidi" w:hAnsiTheme="majorBidi" w:cstheme="majorBidi"/>
          <w:b/>
          <w:sz w:val="22"/>
          <w:szCs w:val="22"/>
          <w:lang w:val="en-GB" w:eastAsia="ko-KR"/>
        </w:rPr>
        <w:t>. Same TB transmission from two TRPs in disjoint RBs/PRGs.</w:t>
      </w:r>
    </w:p>
    <w:p w14:paraId="4CDE11FD" w14:textId="41B6CD3E" w:rsidR="00311B5D" w:rsidRDefault="00311B5D" w:rsidP="00311B5D">
      <w:pPr>
        <w:jc w:val="both"/>
        <w:rPr>
          <w:sz w:val="22"/>
          <w:szCs w:val="22"/>
        </w:rPr>
      </w:pPr>
      <w:r>
        <w:rPr>
          <w:bCs/>
          <w:iCs/>
          <w:sz w:val="22"/>
          <w:szCs w:val="18"/>
          <w:lang w:val="en-GB" w:eastAsia="ko-KR"/>
        </w:rPr>
        <w:t xml:space="preserve">As illustrated in simulation results in Figures </w:t>
      </w:r>
      <w:r w:rsidR="00CD4B93">
        <w:rPr>
          <w:bCs/>
          <w:iCs/>
          <w:sz w:val="22"/>
          <w:szCs w:val="18"/>
          <w:lang w:val="en-GB" w:eastAsia="ko-KR"/>
        </w:rPr>
        <w:t>6</w:t>
      </w:r>
      <w:r>
        <w:rPr>
          <w:bCs/>
          <w:iCs/>
          <w:sz w:val="22"/>
          <w:szCs w:val="18"/>
          <w:lang w:val="en-GB" w:eastAsia="ko-KR"/>
        </w:rPr>
        <w:t>-</w:t>
      </w:r>
      <w:r w:rsidR="00CD4B93">
        <w:rPr>
          <w:bCs/>
          <w:iCs/>
          <w:sz w:val="22"/>
          <w:szCs w:val="18"/>
          <w:lang w:val="en-GB" w:eastAsia="ko-KR"/>
        </w:rPr>
        <w:t>7</w:t>
      </w:r>
      <w:r>
        <w:rPr>
          <w:bCs/>
          <w:iCs/>
          <w:sz w:val="22"/>
          <w:szCs w:val="18"/>
          <w:lang w:val="en-GB" w:eastAsia="ko-KR"/>
        </w:rPr>
        <w:t>, Same-TB-PRG can be better than Same-TB-Layer particularly at the tail BLER and when the signal strength from the two TRPs are similar. As pathloss delta between the two TRPs increase the gap shrinks</w:t>
      </w:r>
      <w:r>
        <w:rPr>
          <w:sz w:val="22"/>
          <w:szCs w:val="22"/>
        </w:rPr>
        <w:t xml:space="preserve">. In the simulations for Same-TB-PRG, the RBs correspond to TRP1 and TRP2 are interleaved across the scheduled bandwidth with interleaving unit being equal to PRG size (e.g. when RBs 0-7 are scheduled and PRG=2RBs, RBs 0-1 and 4-5 are used by TRP1 with TRP2 is being muted, and RBs 2-3 and 6-7 are used by TRP2 with TRP1 being muted). Since each TRP is muted in half of the scheduled RBs, a power boost of 3dB is applied to keep the total power the same as Same-TB-Layer. </w:t>
      </w:r>
    </w:p>
    <w:p w14:paraId="7E6503ED" w14:textId="77777777" w:rsidR="00311B5D" w:rsidRPr="006B59BE" w:rsidRDefault="00311B5D" w:rsidP="00311B5D">
      <w:pPr>
        <w:jc w:val="both"/>
        <w:rPr>
          <w:sz w:val="22"/>
          <w:szCs w:val="22"/>
        </w:rPr>
      </w:pPr>
      <w:r w:rsidRPr="006B59BE">
        <w:rPr>
          <w:sz w:val="22"/>
          <w:szCs w:val="22"/>
        </w:rPr>
        <w:t xml:space="preserve">Simulation assumptions are summarized in Table </w:t>
      </w:r>
      <w:r>
        <w:rPr>
          <w:sz w:val="22"/>
          <w:szCs w:val="22"/>
        </w:rPr>
        <w:t xml:space="preserve">1 and are selected based on the agreed simulation methodology for factory automation scenario in </w:t>
      </w:r>
      <w:proofErr w:type="spellStart"/>
      <w:r>
        <w:rPr>
          <w:sz w:val="22"/>
          <w:szCs w:val="22"/>
        </w:rPr>
        <w:t>eURLLC</w:t>
      </w:r>
      <w:proofErr w:type="spellEnd"/>
      <w:r>
        <w:rPr>
          <w:sz w:val="22"/>
          <w:szCs w:val="22"/>
        </w:rPr>
        <w:t xml:space="preserve"> agenda item</w:t>
      </w:r>
      <w:r w:rsidRPr="006B59BE">
        <w:rPr>
          <w:sz w:val="22"/>
          <w:szCs w:val="22"/>
        </w:rPr>
        <w:t>. The evaluations are done for the following four cases:</w:t>
      </w:r>
    </w:p>
    <w:p w14:paraId="0454A652" w14:textId="77777777" w:rsidR="00311B5D" w:rsidRDefault="00311B5D" w:rsidP="00311B5D">
      <w:pPr>
        <w:pStyle w:val="ListParagraph"/>
        <w:numPr>
          <w:ilvl w:val="0"/>
          <w:numId w:val="29"/>
        </w:numPr>
        <w:jc w:val="both"/>
        <w:rPr>
          <w:rFonts w:ascii="Times New Roman" w:hAnsi="Times New Roman"/>
        </w:rPr>
      </w:pPr>
      <w:r w:rsidRPr="006B59BE">
        <w:rPr>
          <w:rFonts w:ascii="Times New Roman" w:hAnsi="Times New Roman"/>
        </w:rPr>
        <w:t>PL delta between two TRPs = {0,</w:t>
      </w:r>
      <w:r>
        <w:rPr>
          <w:rFonts w:ascii="Times New Roman" w:hAnsi="Times New Roman"/>
        </w:rPr>
        <w:t>3</w:t>
      </w:r>
      <w:r w:rsidRPr="006B59BE">
        <w:rPr>
          <w:rFonts w:ascii="Times New Roman" w:hAnsi="Times New Roman"/>
        </w:rPr>
        <w:t>} dB</w:t>
      </w:r>
    </w:p>
    <w:p w14:paraId="3E7D37C9" w14:textId="77777777" w:rsidR="00311B5D" w:rsidRDefault="00311B5D" w:rsidP="00311B5D">
      <w:pPr>
        <w:pStyle w:val="ListParagraph"/>
        <w:numPr>
          <w:ilvl w:val="0"/>
          <w:numId w:val="29"/>
        </w:numPr>
        <w:jc w:val="both"/>
        <w:rPr>
          <w:rFonts w:ascii="Times New Roman" w:hAnsi="Times New Roman"/>
        </w:rPr>
      </w:pPr>
      <w:r w:rsidRPr="006B59BE">
        <w:rPr>
          <w:rFonts w:ascii="Times New Roman" w:hAnsi="Times New Roman"/>
        </w:rPr>
        <w:t>RB allocation for the UE = {contiguous, disjoint}. For disjoint RBs, RBs 0-3 and 30-33 are allocated.</w:t>
      </w:r>
    </w:p>
    <w:p w14:paraId="64D1E2FF" w14:textId="77777777" w:rsidR="00311B5D" w:rsidRPr="00BF78B9" w:rsidRDefault="00311B5D" w:rsidP="00311B5D">
      <w:pPr>
        <w:pStyle w:val="ListParagraph"/>
        <w:ind w:left="888"/>
        <w:jc w:val="both"/>
        <w:rPr>
          <w:rFonts w:ascii="Times New Roman" w:hAnsi="Times New Roman"/>
        </w:rPr>
      </w:pPr>
    </w:p>
    <w:p w14:paraId="62FE4DB1" w14:textId="77777777" w:rsidR="00311B5D" w:rsidRDefault="00311B5D" w:rsidP="00311B5D">
      <w:pPr>
        <w:rPr>
          <w:bCs/>
          <w:iCs/>
          <w:sz w:val="22"/>
          <w:szCs w:val="18"/>
          <w:lang w:val="en-GB" w:eastAsia="ko-KR"/>
        </w:rPr>
      </w:pPr>
      <w:r>
        <w:rPr>
          <w:bCs/>
          <w:iCs/>
          <w:noProof/>
          <w:sz w:val="22"/>
          <w:szCs w:val="18"/>
          <w:lang w:val="en-GB" w:eastAsia="ko-KR"/>
        </w:rPr>
        <w:lastRenderedPageBreak/>
        <w:drawing>
          <wp:inline distT="0" distB="0" distL="0" distR="0" wp14:anchorId="6A2F7CFC" wp14:editId="3ADABDB1">
            <wp:extent cx="6370955" cy="2719009"/>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37879" cy="2747571"/>
                    </a:xfrm>
                    <a:prstGeom prst="rect">
                      <a:avLst/>
                    </a:prstGeom>
                    <a:noFill/>
                  </pic:spPr>
                </pic:pic>
              </a:graphicData>
            </a:graphic>
          </wp:inline>
        </w:drawing>
      </w:r>
    </w:p>
    <w:p w14:paraId="50F75F35" w14:textId="3C49AB5D" w:rsidR="00311B5D" w:rsidRDefault="00311B5D" w:rsidP="00311B5D">
      <w:pPr>
        <w:jc w:val="center"/>
        <w:rPr>
          <w:rFonts w:asciiTheme="majorBidi" w:hAnsiTheme="majorBidi" w:cstheme="majorBidi"/>
          <w:b/>
          <w:sz w:val="22"/>
          <w:szCs w:val="22"/>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6</w:t>
      </w:r>
      <w:r>
        <w:rPr>
          <w:rFonts w:asciiTheme="majorBidi" w:hAnsiTheme="majorBidi" w:cstheme="majorBidi"/>
          <w:b/>
          <w:sz w:val="22"/>
          <w:szCs w:val="22"/>
          <w:lang w:val="en-GB" w:eastAsia="ko-KR"/>
        </w:rPr>
        <w:t xml:space="preserve">. Contiguous RBs; PL Delta between TRP=0,3dB. </w:t>
      </w:r>
    </w:p>
    <w:p w14:paraId="3D0C6146" w14:textId="77777777" w:rsidR="00311B5D" w:rsidRPr="00AF0AD3" w:rsidRDefault="00311B5D" w:rsidP="00311B5D">
      <w:pPr>
        <w:jc w:val="center"/>
        <w:rPr>
          <w:rFonts w:asciiTheme="majorBidi" w:hAnsiTheme="majorBidi" w:cstheme="majorBidi"/>
          <w:b/>
          <w:sz w:val="22"/>
          <w:szCs w:val="22"/>
          <w:lang w:val="en-GB" w:eastAsia="ko-KR"/>
        </w:rPr>
      </w:pPr>
    </w:p>
    <w:p w14:paraId="1EFC9F49" w14:textId="77777777" w:rsidR="00311B5D" w:rsidRDefault="00311B5D" w:rsidP="00311B5D">
      <w:pPr>
        <w:jc w:val="center"/>
        <w:rPr>
          <w:bCs/>
          <w:iCs/>
          <w:sz w:val="22"/>
          <w:szCs w:val="18"/>
          <w:lang w:val="en-GB" w:eastAsia="ko-KR"/>
        </w:rPr>
      </w:pPr>
      <w:r>
        <w:rPr>
          <w:bCs/>
          <w:iCs/>
          <w:noProof/>
          <w:sz w:val="22"/>
          <w:szCs w:val="18"/>
          <w:lang w:val="en-GB" w:eastAsia="ko-KR"/>
        </w:rPr>
        <w:drawing>
          <wp:inline distT="0" distB="0" distL="0" distR="0" wp14:anchorId="74AC0996" wp14:editId="06F8BAFA">
            <wp:extent cx="6377305" cy="2702761"/>
            <wp:effectExtent l="0" t="0" r="4445"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26642" cy="2723671"/>
                    </a:xfrm>
                    <a:prstGeom prst="rect">
                      <a:avLst/>
                    </a:prstGeom>
                    <a:noFill/>
                  </pic:spPr>
                </pic:pic>
              </a:graphicData>
            </a:graphic>
          </wp:inline>
        </w:drawing>
      </w:r>
    </w:p>
    <w:p w14:paraId="5C7779BA" w14:textId="3A4DC4FF" w:rsidR="00311B5D" w:rsidRDefault="00311B5D" w:rsidP="00311B5D">
      <w:pPr>
        <w:jc w:val="center"/>
        <w:rPr>
          <w:bCs/>
          <w:iCs/>
          <w:sz w:val="22"/>
          <w:szCs w:val="18"/>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7</w:t>
      </w:r>
      <w:r>
        <w:rPr>
          <w:rFonts w:asciiTheme="majorBidi" w:hAnsiTheme="majorBidi" w:cstheme="majorBidi"/>
          <w:b/>
          <w:sz w:val="22"/>
          <w:szCs w:val="22"/>
          <w:lang w:val="en-GB" w:eastAsia="ko-KR"/>
        </w:rPr>
        <w:t xml:space="preserve">. Disjoint RBs; PL Delta between TRP=0,3dB. </w:t>
      </w:r>
    </w:p>
    <w:p w14:paraId="6E85B5F9" w14:textId="77777777" w:rsidR="00311B5D" w:rsidRDefault="00311B5D" w:rsidP="00311B5D">
      <w:pPr>
        <w:rPr>
          <w:bCs/>
          <w:iCs/>
          <w:sz w:val="22"/>
          <w:szCs w:val="18"/>
          <w:lang w:val="en-GB" w:eastAsia="ko-KR"/>
        </w:rPr>
      </w:pPr>
    </w:p>
    <w:p w14:paraId="1AA316C2" w14:textId="139EE319" w:rsidR="00311B5D" w:rsidRDefault="00311B5D" w:rsidP="00311B5D">
      <w:pPr>
        <w:jc w:val="both"/>
        <w:rPr>
          <w:b/>
          <w:iCs/>
          <w:sz w:val="22"/>
          <w:szCs w:val="18"/>
          <w:u w:val="single"/>
          <w:lang w:val="en-GB" w:eastAsia="ko-KR"/>
        </w:rPr>
      </w:pPr>
      <w:bookmarkStart w:id="16" w:name="_Hlk528942643"/>
      <w:r>
        <w:rPr>
          <w:sz w:val="22"/>
          <w:szCs w:val="22"/>
          <w:lang w:val="en-GB"/>
        </w:rPr>
        <w:t xml:space="preserve">For supporting such a scheme, the UE needs to know which QCL relationships should be used on which set of RBs, and hence, some DL control signalling enhancements may be needed. At the high-level, for simultaneous same TB transmission from two TRPs across disjoint sets of RBs, i.e., “Same-TB-PRG” </w:t>
      </w:r>
      <w:r w:rsidR="002C43A6">
        <w:rPr>
          <w:sz w:val="22"/>
          <w:szCs w:val="22"/>
          <w:lang w:val="en-GB"/>
        </w:rPr>
        <w:t xml:space="preserve">or “FDM” </w:t>
      </w:r>
      <w:r>
        <w:rPr>
          <w:sz w:val="22"/>
          <w:szCs w:val="22"/>
          <w:lang w:val="en-GB"/>
        </w:rPr>
        <w:t xml:space="preserve">scheme, we can use one DCI or two DCIs. When using one DCI, there are two options. The first option is to allow two frequency domain resource assignment fields corresponding to the two TRPs in the DCI. However, this option may require defining a new DCI format. The second option is to have one frequency domain resource assignment field corresponding to the union of both sets of RBs, and in addition, another field (possibly from the existing fields) can be used to indicate a split of RBs between TRP 1 and TRP 2 from a limited set of choices (e.g. (1/2,1/2) or (3/4,1/4) or (1/4,3/4) and/or localized vs distributed split). Alternatively, two DCIs can be used to indicate the frequency domain resource assignments separately. In this case, UE needs to be indicated that both DCIs schedule </w:t>
      </w:r>
      <w:r>
        <w:rPr>
          <w:sz w:val="22"/>
          <w:szCs w:val="22"/>
          <w:lang w:val="en-GB"/>
        </w:rPr>
        <w:lastRenderedPageBreak/>
        <w:t>the same TB. Obviously, the solution with one DCI has smaller PDCCH overhead compared to the solution with two DCIs.</w:t>
      </w:r>
    </w:p>
    <w:p w14:paraId="7DACC958" w14:textId="3AC4734C" w:rsidR="00311B5D" w:rsidRPr="00D43AB9" w:rsidRDefault="00311B5D" w:rsidP="002C43A6">
      <w:pPr>
        <w:jc w:val="both"/>
        <w:rPr>
          <w:b/>
          <w:iCs/>
          <w:sz w:val="22"/>
          <w:szCs w:val="18"/>
          <w:lang w:val="en-GB" w:eastAsia="ko-KR"/>
        </w:rPr>
      </w:pPr>
      <w:r w:rsidRPr="00AE3967">
        <w:rPr>
          <w:b/>
          <w:iCs/>
          <w:sz w:val="22"/>
          <w:szCs w:val="18"/>
          <w:u w:val="single"/>
          <w:lang w:val="en-GB" w:eastAsia="ko-KR"/>
        </w:rPr>
        <w:t xml:space="preserve">Proposal </w:t>
      </w:r>
      <w:r w:rsidR="00CD4B93">
        <w:rPr>
          <w:b/>
          <w:iCs/>
          <w:sz w:val="22"/>
          <w:szCs w:val="18"/>
          <w:u w:val="single"/>
          <w:lang w:val="en-GB" w:eastAsia="ko-KR"/>
        </w:rPr>
        <w:t>1</w:t>
      </w:r>
      <w:r w:rsidR="00110926">
        <w:rPr>
          <w:b/>
          <w:iCs/>
          <w:sz w:val="22"/>
          <w:szCs w:val="18"/>
          <w:u w:val="single"/>
          <w:lang w:val="en-GB" w:eastAsia="ko-KR"/>
        </w:rPr>
        <w:t>6</w:t>
      </w:r>
      <w:r w:rsidRPr="00AE3967">
        <w:rPr>
          <w:b/>
          <w:iCs/>
          <w:sz w:val="22"/>
          <w:szCs w:val="18"/>
          <w:lang w:val="en-GB" w:eastAsia="ko-KR"/>
        </w:rPr>
        <w:t>:</w:t>
      </w:r>
      <w:r>
        <w:rPr>
          <w:b/>
          <w:iCs/>
          <w:sz w:val="22"/>
          <w:szCs w:val="18"/>
          <w:lang w:val="en-GB" w:eastAsia="ko-KR"/>
        </w:rPr>
        <w:t xml:space="preserve"> For the reliability use case</w:t>
      </w:r>
      <w:r w:rsidR="00BD0A31">
        <w:rPr>
          <w:b/>
          <w:iCs/>
          <w:sz w:val="22"/>
          <w:szCs w:val="18"/>
          <w:lang w:val="en-GB" w:eastAsia="ko-KR"/>
        </w:rPr>
        <w:t xml:space="preserve"> in FR1</w:t>
      </w:r>
      <w:r>
        <w:rPr>
          <w:b/>
          <w:iCs/>
          <w:sz w:val="22"/>
          <w:szCs w:val="18"/>
          <w:lang w:val="en-GB" w:eastAsia="ko-KR"/>
        </w:rPr>
        <w:t>, specify DL control signalling enhancements to support</w:t>
      </w:r>
      <w:r w:rsidR="003C6842">
        <w:rPr>
          <w:b/>
          <w:iCs/>
          <w:sz w:val="22"/>
          <w:szCs w:val="18"/>
          <w:lang w:val="en-GB" w:eastAsia="ko-KR"/>
        </w:rPr>
        <w:t xml:space="preserve"> </w:t>
      </w:r>
      <w:r>
        <w:rPr>
          <w:b/>
          <w:iCs/>
          <w:sz w:val="22"/>
          <w:szCs w:val="18"/>
          <w:lang w:val="en-GB" w:eastAsia="ko-KR"/>
        </w:rPr>
        <w:t>multi-TRP scheme in which the same TB is transmitted from two TRPs across</w:t>
      </w:r>
      <w:r w:rsidRPr="00ED1024">
        <w:rPr>
          <w:b/>
          <w:iCs/>
          <w:sz w:val="22"/>
          <w:szCs w:val="18"/>
          <w:lang w:val="en-GB" w:eastAsia="ko-KR"/>
        </w:rPr>
        <w:t xml:space="preserve"> disjoint </w:t>
      </w:r>
      <w:r>
        <w:rPr>
          <w:b/>
          <w:iCs/>
          <w:sz w:val="22"/>
          <w:szCs w:val="18"/>
          <w:lang w:val="en-GB" w:eastAsia="ko-KR"/>
        </w:rPr>
        <w:t xml:space="preserve">sets of </w:t>
      </w:r>
      <w:r w:rsidRPr="00ED1024">
        <w:rPr>
          <w:b/>
          <w:iCs/>
          <w:sz w:val="22"/>
          <w:szCs w:val="18"/>
          <w:lang w:val="en-GB" w:eastAsia="ko-KR"/>
        </w:rPr>
        <w:t>RBs</w:t>
      </w:r>
      <w:r w:rsidR="003C6842">
        <w:rPr>
          <w:b/>
          <w:iCs/>
          <w:sz w:val="22"/>
          <w:szCs w:val="18"/>
          <w:lang w:val="en-GB" w:eastAsia="ko-KR"/>
        </w:rPr>
        <w:t xml:space="preserve"> (FDM case)</w:t>
      </w:r>
      <w:r>
        <w:rPr>
          <w:b/>
          <w:iCs/>
          <w:sz w:val="22"/>
          <w:szCs w:val="18"/>
          <w:lang w:val="en-GB" w:eastAsia="ko-KR"/>
        </w:rPr>
        <w:t>.</w:t>
      </w:r>
      <w:bookmarkEnd w:id="16"/>
    </w:p>
    <w:p w14:paraId="68B53000" w14:textId="69BF5936" w:rsidR="00311B5D" w:rsidRDefault="00311B5D" w:rsidP="00311B5D">
      <w:pPr>
        <w:jc w:val="both"/>
        <w:rPr>
          <w:sz w:val="22"/>
          <w:szCs w:val="22"/>
          <w:lang w:val="en-GB"/>
        </w:rPr>
      </w:pPr>
      <w:r>
        <w:rPr>
          <w:sz w:val="22"/>
          <w:szCs w:val="22"/>
          <w:lang w:val="en-GB"/>
        </w:rPr>
        <w:t xml:space="preserve">An alternative to “Same-TB-PRG” is a multi-TRP scheme in which disjoint OFDM symbols or slots are used by different TRPs/panels to provide spatial diversity. </w:t>
      </w:r>
      <w:r>
        <w:rPr>
          <w:bCs/>
          <w:iCs/>
          <w:sz w:val="22"/>
          <w:szCs w:val="18"/>
          <w:lang w:val="en-GB" w:eastAsia="ko-KR"/>
        </w:rPr>
        <w:t>For convenience, we call this multi-TRP scheme “Same-TB-Time”</w:t>
      </w:r>
      <w:r w:rsidR="002C43A6">
        <w:rPr>
          <w:bCs/>
          <w:iCs/>
          <w:sz w:val="22"/>
          <w:szCs w:val="18"/>
          <w:lang w:val="en-GB" w:eastAsia="ko-KR"/>
        </w:rPr>
        <w:t xml:space="preserve"> (i.e. TDM case)</w:t>
      </w:r>
      <w:r>
        <w:rPr>
          <w:bCs/>
          <w:iCs/>
          <w:sz w:val="22"/>
          <w:szCs w:val="18"/>
          <w:lang w:val="en-GB" w:eastAsia="ko-KR"/>
        </w:rPr>
        <w:t xml:space="preserve">. </w:t>
      </w:r>
      <w:r>
        <w:rPr>
          <w:sz w:val="22"/>
          <w:szCs w:val="22"/>
          <w:lang w:val="en-GB"/>
        </w:rPr>
        <w:t xml:space="preserve">A drawback of Same-TB-Time compared to Same-TB-PRG is that for the same transmission duration (fixed number of symbols for PDSCH transmission), DMRS overhead for Same-TB-Time is larger </w:t>
      </w:r>
      <w:proofErr w:type="gramStart"/>
      <w:r>
        <w:rPr>
          <w:sz w:val="22"/>
          <w:szCs w:val="22"/>
          <w:lang w:val="en-GB"/>
        </w:rPr>
        <w:t>due to the fact that</w:t>
      </w:r>
      <w:proofErr w:type="gramEnd"/>
      <w:r>
        <w:rPr>
          <w:sz w:val="22"/>
          <w:szCs w:val="22"/>
          <w:lang w:val="en-GB"/>
        </w:rPr>
        <w:t xml:space="preserve"> DMRS needs to be sent on different OFDM symbols. Obviously, it is possible to decrease number of RBs per TRP and increase number of total symbols (to keep total number of REs the same) and reduce the DMRS overhead for Same-TB-Time, but this may not be desirable for URLLC use cases with stringent delay requirements in FR1. On the other hand, in FR2, OFDM symbol length is smaller, and therefore, Same-TB-time can be used as discussed below.</w:t>
      </w:r>
    </w:p>
    <w:p w14:paraId="09FF53BC" w14:textId="6E3239CD" w:rsidR="00311B5D" w:rsidRPr="00DA76EC" w:rsidRDefault="00311B5D" w:rsidP="00311B5D">
      <w:pPr>
        <w:jc w:val="both"/>
        <w:rPr>
          <w:sz w:val="22"/>
          <w:szCs w:val="22"/>
          <w:lang w:eastAsia="ko-KR"/>
        </w:rPr>
      </w:pPr>
      <w:r>
        <w:rPr>
          <w:sz w:val="22"/>
          <w:szCs w:val="22"/>
          <w:lang w:eastAsia="ko-KR"/>
        </w:rPr>
        <w:t>I</w:t>
      </w:r>
      <w:r w:rsidRPr="00DA76EC">
        <w:rPr>
          <w:sz w:val="22"/>
          <w:szCs w:val="22"/>
          <w:lang w:eastAsia="ko-KR"/>
        </w:rPr>
        <w:t xml:space="preserve">n Rel-15, slot aggregation has been supported in data channel to improve coverage, where all the aggregated data slots are sent </w:t>
      </w:r>
      <w:r>
        <w:rPr>
          <w:sz w:val="22"/>
          <w:szCs w:val="22"/>
          <w:lang w:eastAsia="ko-KR"/>
        </w:rPr>
        <w:t>over a single TRP</w:t>
      </w:r>
      <w:r w:rsidRPr="00DA76EC">
        <w:rPr>
          <w:sz w:val="22"/>
          <w:szCs w:val="22"/>
          <w:lang w:eastAsia="ko-KR"/>
        </w:rPr>
        <w:t xml:space="preserve">. </w:t>
      </w:r>
      <w:r>
        <w:rPr>
          <w:sz w:val="22"/>
          <w:szCs w:val="22"/>
          <w:lang w:eastAsia="ko-KR"/>
        </w:rPr>
        <w:t>With</w:t>
      </w:r>
      <w:r w:rsidRPr="00DA76EC">
        <w:rPr>
          <w:sz w:val="22"/>
          <w:szCs w:val="22"/>
          <w:lang w:eastAsia="ko-KR"/>
        </w:rPr>
        <w:t xml:space="preserve"> multiple </w:t>
      </w:r>
      <w:r>
        <w:rPr>
          <w:sz w:val="22"/>
          <w:szCs w:val="22"/>
          <w:lang w:eastAsia="ko-KR"/>
        </w:rPr>
        <w:t>TRP, different</w:t>
      </w:r>
      <w:r w:rsidRPr="00DA76EC">
        <w:rPr>
          <w:sz w:val="22"/>
          <w:szCs w:val="22"/>
          <w:lang w:eastAsia="ko-KR"/>
        </w:rPr>
        <w:t xml:space="preserve"> beams</w:t>
      </w:r>
      <w:r>
        <w:rPr>
          <w:sz w:val="22"/>
          <w:szCs w:val="22"/>
          <w:lang w:eastAsia="ko-KR"/>
        </w:rPr>
        <w:t xml:space="preserve"> from different TRPs on PDSCH transmission</w:t>
      </w:r>
      <w:r w:rsidRPr="00DA76EC">
        <w:rPr>
          <w:sz w:val="22"/>
          <w:szCs w:val="22"/>
          <w:lang w:eastAsia="ko-KR"/>
        </w:rPr>
        <w:t xml:space="preserve"> </w:t>
      </w:r>
      <w:r>
        <w:rPr>
          <w:sz w:val="22"/>
          <w:szCs w:val="22"/>
          <w:lang w:eastAsia="ko-KR"/>
        </w:rPr>
        <w:t>can</w:t>
      </w:r>
      <w:r w:rsidRPr="00DA76EC">
        <w:rPr>
          <w:sz w:val="22"/>
          <w:szCs w:val="22"/>
          <w:lang w:eastAsia="ko-KR"/>
        </w:rPr>
        <w:t xml:space="preserve"> improve robustness to both fading and blockage effects. For example, </w:t>
      </w:r>
      <w:r>
        <w:rPr>
          <w:sz w:val="22"/>
          <w:szCs w:val="22"/>
          <w:lang w:eastAsia="ko-KR"/>
        </w:rPr>
        <w:t>i</w:t>
      </w:r>
      <w:r w:rsidRPr="00DA76EC">
        <w:rPr>
          <w:sz w:val="22"/>
          <w:szCs w:val="22"/>
          <w:lang w:eastAsia="ko-KR"/>
        </w:rPr>
        <w:t xml:space="preserve">n </w:t>
      </w:r>
      <w:r w:rsidRPr="0052041B">
        <w:rPr>
          <w:sz w:val="22"/>
          <w:szCs w:val="22"/>
          <w:lang w:eastAsia="ko-KR"/>
        </w:rPr>
        <w:fldChar w:fldCharType="begin"/>
      </w:r>
      <w:r w:rsidRPr="0052041B">
        <w:rPr>
          <w:sz w:val="22"/>
          <w:szCs w:val="22"/>
          <w:lang w:eastAsia="ko-KR"/>
        </w:rPr>
        <w:instrText xml:space="preserve"> REF _Ref525819738 \h  \* MERGEFORMAT </w:instrText>
      </w:r>
      <w:r w:rsidRPr="0052041B">
        <w:rPr>
          <w:sz w:val="22"/>
          <w:szCs w:val="22"/>
          <w:lang w:eastAsia="ko-KR"/>
        </w:rPr>
      </w:r>
      <w:r w:rsidRPr="0052041B">
        <w:rPr>
          <w:sz w:val="22"/>
          <w:szCs w:val="22"/>
          <w:lang w:eastAsia="ko-KR"/>
        </w:rPr>
        <w:fldChar w:fldCharType="separate"/>
      </w:r>
      <w:r w:rsidRPr="0052041B">
        <w:rPr>
          <w:sz w:val="22"/>
          <w:szCs w:val="22"/>
        </w:rPr>
        <w:t xml:space="preserve">Figure </w:t>
      </w:r>
      <w:r w:rsidRPr="0052041B">
        <w:rPr>
          <w:sz w:val="22"/>
          <w:szCs w:val="22"/>
          <w:lang w:eastAsia="ko-KR"/>
        </w:rPr>
        <w:fldChar w:fldCharType="end"/>
      </w:r>
      <w:r w:rsidR="00CD4B93">
        <w:rPr>
          <w:sz w:val="22"/>
          <w:szCs w:val="22"/>
          <w:lang w:eastAsia="ko-KR"/>
        </w:rPr>
        <w:t>8</w:t>
      </w:r>
      <w:r w:rsidRPr="00DA76EC">
        <w:rPr>
          <w:sz w:val="22"/>
          <w:szCs w:val="22"/>
          <w:lang w:eastAsia="ko-KR"/>
        </w:rPr>
        <w:t xml:space="preserve">, we compare the BLER performance between using a single </w:t>
      </w:r>
      <w:r>
        <w:rPr>
          <w:sz w:val="22"/>
          <w:szCs w:val="22"/>
          <w:lang w:eastAsia="ko-KR"/>
        </w:rPr>
        <w:t>beam from a single TRP</w:t>
      </w:r>
      <w:r w:rsidRPr="00DA76EC">
        <w:rPr>
          <w:sz w:val="22"/>
          <w:szCs w:val="22"/>
          <w:lang w:eastAsia="ko-KR"/>
        </w:rPr>
        <w:t xml:space="preserve"> and 2 beams </w:t>
      </w:r>
      <w:r>
        <w:rPr>
          <w:sz w:val="22"/>
          <w:szCs w:val="22"/>
          <w:lang w:eastAsia="ko-KR"/>
        </w:rPr>
        <w:t xml:space="preserve">from two TRPs </w:t>
      </w:r>
      <w:r w:rsidRPr="00DA76EC">
        <w:rPr>
          <w:sz w:val="22"/>
          <w:szCs w:val="22"/>
          <w:lang w:eastAsia="ko-KR"/>
        </w:rPr>
        <w:t>to transmit 2 aggregated slots.</w:t>
      </w:r>
      <w:r>
        <w:rPr>
          <w:sz w:val="22"/>
          <w:szCs w:val="22"/>
          <w:lang w:eastAsia="ko-KR"/>
        </w:rPr>
        <w:t xml:space="preserve"> </w:t>
      </w:r>
      <w:r w:rsidRPr="00DA76EC">
        <w:rPr>
          <w:sz w:val="22"/>
          <w:szCs w:val="22"/>
          <w:lang w:eastAsia="ko-KR"/>
        </w:rPr>
        <w:t xml:space="preserve"> The simulation setup is provided in the Appendix</w:t>
      </w:r>
      <w:r>
        <w:rPr>
          <w:sz w:val="22"/>
          <w:szCs w:val="22"/>
          <w:lang w:eastAsia="ko-KR"/>
        </w:rPr>
        <w:t xml:space="preserve"> in Table 2</w:t>
      </w:r>
      <w:r w:rsidRPr="00DA76EC">
        <w:rPr>
          <w:sz w:val="22"/>
          <w:szCs w:val="22"/>
          <w:lang w:eastAsia="ko-KR"/>
        </w:rPr>
        <w:t xml:space="preserve">. The results show an approximate 2 dB gain at a targeting BLER of 10^-2 when using 2 beams. In </w:t>
      </w:r>
      <w:r w:rsidRPr="00DA76EC">
        <w:rPr>
          <w:sz w:val="22"/>
          <w:szCs w:val="22"/>
          <w:lang w:eastAsia="ko-KR"/>
        </w:rPr>
        <w:fldChar w:fldCharType="begin"/>
      </w:r>
      <w:r w:rsidRPr="00DA76EC">
        <w:rPr>
          <w:sz w:val="22"/>
          <w:szCs w:val="22"/>
          <w:lang w:eastAsia="ko-KR"/>
        </w:rPr>
        <w:instrText xml:space="preserve"> REF _Ref525819738 \h </w:instrText>
      </w:r>
      <w:r>
        <w:rPr>
          <w:sz w:val="22"/>
          <w:szCs w:val="22"/>
          <w:lang w:eastAsia="ko-KR"/>
        </w:rPr>
        <w:instrText xml:space="preserve"> \* MERGEFORMAT </w:instrText>
      </w:r>
      <w:r w:rsidRPr="00DA76EC">
        <w:rPr>
          <w:sz w:val="22"/>
          <w:szCs w:val="22"/>
          <w:lang w:eastAsia="ko-KR"/>
        </w:rPr>
      </w:r>
      <w:r w:rsidRPr="00DA76EC">
        <w:rPr>
          <w:sz w:val="22"/>
          <w:szCs w:val="22"/>
          <w:lang w:eastAsia="ko-KR"/>
        </w:rPr>
        <w:fldChar w:fldCharType="separate"/>
      </w:r>
      <w:r w:rsidRPr="0052041B">
        <w:rPr>
          <w:bCs/>
          <w:iCs/>
          <w:sz w:val="22"/>
          <w:szCs w:val="22"/>
        </w:rPr>
        <w:t>Figure</w:t>
      </w:r>
      <w:r w:rsidRPr="002F716F">
        <w:rPr>
          <w:b/>
          <w:i/>
          <w:sz w:val="22"/>
          <w:szCs w:val="22"/>
        </w:rPr>
        <w:t xml:space="preserve"> </w:t>
      </w:r>
      <w:r w:rsidRPr="00DA76EC">
        <w:rPr>
          <w:sz w:val="22"/>
          <w:szCs w:val="22"/>
          <w:lang w:eastAsia="ko-KR"/>
        </w:rPr>
        <w:fldChar w:fldCharType="end"/>
      </w:r>
      <w:r w:rsidR="00CD4B93">
        <w:rPr>
          <w:sz w:val="22"/>
          <w:szCs w:val="22"/>
          <w:lang w:eastAsia="ko-KR"/>
        </w:rPr>
        <w:t>8</w:t>
      </w:r>
      <w:r w:rsidRPr="00DA76EC">
        <w:rPr>
          <w:sz w:val="22"/>
          <w:szCs w:val="22"/>
          <w:lang w:eastAsia="ko-KR"/>
        </w:rPr>
        <w:t xml:space="preserve">, we assume no blockage effects for simplicity. Therefore, the gain of using multiple </w:t>
      </w:r>
      <w:r>
        <w:rPr>
          <w:sz w:val="22"/>
          <w:szCs w:val="22"/>
          <w:lang w:eastAsia="ko-KR"/>
        </w:rPr>
        <w:t>TRPs</w:t>
      </w:r>
      <w:r w:rsidRPr="00DA76EC">
        <w:rPr>
          <w:sz w:val="22"/>
          <w:szCs w:val="22"/>
          <w:lang w:eastAsia="ko-KR"/>
        </w:rPr>
        <w:t xml:space="preserve"> solely comes from a lack of beam diversity in a single beamformed channel. A larger performance gain, however, is expected in the presence of blockages; as multiple </w:t>
      </w:r>
      <w:r>
        <w:rPr>
          <w:sz w:val="22"/>
          <w:szCs w:val="22"/>
          <w:lang w:eastAsia="ko-KR"/>
        </w:rPr>
        <w:t>TRPs</w:t>
      </w:r>
      <w:r w:rsidRPr="00DA76EC">
        <w:rPr>
          <w:sz w:val="22"/>
          <w:szCs w:val="22"/>
          <w:lang w:eastAsia="ko-KR"/>
        </w:rPr>
        <w:t xml:space="preserve"> can provide additional diversity in the angular domain.</w:t>
      </w:r>
    </w:p>
    <w:p w14:paraId="233BFDB5" w14:textId="66580493" w:rsidR="00311B5D" w:rsidRPr="00DA76EC" w:rsidRDefault="00311B5D" w:rsidP="00311B5D">
      <w:pPr>
        <w:tabs>
          <w:tab w:val="num" w:pos="2160"/>
          <w:tab w:val="num" w:pos="2880"/>
        </w:tabs>
        <w:jc w:val="both"/>
        <w:rPr>
          <w:b/>
          <w:sz w:val="22"/>
          <w:szCs w:val="22"/>
          <w:lang w:eastAsia="ko-KR"/>
        </w:rPr>
      </w:pPr>
      <w:bookmarkStart w:id="17" w:name="MultiTCI3"/>
      <w:bookmarkStart w:id="18" w:name="_Hlk528942664"/>
      <w:r w:rsidRPr="00DA76EC">
        <w:rPr>
          <w:b/>
          <w:sz w:val="22"/>
          <w:szCs w:val="22"/>
          <w:u w:val="single"/>
          <w:lang w:eastAsia="ko-KR"/>
        </w:rPr>
        <w:t xml:space="preserve">Proposal </w:t>
      </w:r>
      <w:r w:rsidR="00CD4B93">
        <w:rPr>
          <w:b/>
          <w:sz w:val="22"/>
          <w:szCs w:val="22"/>
          <w:u w:val="single"/>
          <w:lang w:eastAsia="ko-KR"/>
        </w:rPr>
        <w:t>1</w:t>
      </w:r>
      <w:r w:rsidR="00110926">
        <w:rPr>
          <w:b/>
          <w:sz w:val="22"/>
          <w:szCs w:val="22"/>
          <w:u w:val="single"/>
          <w:lang w:eastAsia="ko-KR"/>
        </w:rPr>
        <w:t>7</w:t>
      </w:r>
      <w:r>
        <w:rPr>
          <w:b/>
          <w:sz w:val="22"/>
          <w:szCs w:val="22"/>
          <w:u w:val="single"/>
          <w:lang w:eastAsia="ko-KR"/>
        </w:rPr>
        <w:t>:</w:t>
      </w:r>
      <w:r w:rsidRPr="00DA76EC">
        <w:rPr>
          <w:b/>
          <w:sz w:val="22"/>
          <w:szCs w:val="22"/>
          <w:lang w:eastAsia="ko-KR"/>
        </w:rPr>
        <w:t xml:space="preserve"> Study and specify multi-</w:t>
      </w:r>
      <w:r>
        <w:rPr>
          <w:b/>
          <w:sz w:val="22"/>
          <w:szCs w:val="22"/>
          <w:lang w:eastAsia="ko-KR"/>
        </w:rPr>
        <w:t>TRP</w:t>
      </w:r>
      <w:r w:rsidRPr="00DA76EC">
        <w:rPr>
          <w:b/>
          <w:sz w:val="22"/>
          <w:szCs w:val="22"/>
          <w:lang w:eastAsia="ko-KR"/>
        </w:rPr>
        <w:t xml:space="preserve"> transmission </w:t>
      </w:r>
      <w:r>
        <w:rPr>
          <w:b/>
          <w:sz w:val="22"/>
          <w:szCs w:val="22"/>
          <w:lang w:eastAsia="ko-KR"/>
        </w:rPr>
        <w:t xml:space="preserve">across multiple TCI states </w:t>
      </w:r>
      <w:bookmarkEnd w:id="17"/>
      <w:r>
        <w:rPr>
          <w:b/>
          <w:sz w:val="22"/>
          <w:szCs w:val="22"/>
          <w:lang w:eastAsia="ko-KR"/>
        </w:rPr>
        <w:t>/ beams in different slots / mini-slots.</w:t>
      </w:r>
    </w:p>
    <w:bookmarkEnd w:id="18"/>
    <w:p w14:paraId="4F80DB40" w14:textId="77777777" w:rsidR="00311B5D" w:rsidRDefault="00311B5D" w:rsidP="00311B5D">
      <w:pPr>
        <w:keepNext/>
        <w:jc w:val="center"/>
      </w:pPr>
    </w:p>
    <w:p w14:paraId="1D67FF91" w14:textId="77777777" w:rsidR="00311B5D" w:rsidRDefault="00311B5D" w:rsidP="00311B5D">
      <w:pPr>
        <w:keepNext/>
        <w:jc w:val="center"/>
      </w:pPr>
      <w:r w:rsidRPr="0009480B">
        <w:rPr>
          <w:noProof/>
        </w:rPr>
        <w:drawing>
          <wp:inline distT="0" distB="0" distL="0" distR="0" wp14:anchorId="0F29C97D" wp14:editId="51236A85">
            <wp:extent cx="5322570" cy="39922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39C424EF" w14:textId="17B9D926" w:rsidR="00311B5D" w:rsidRPr="00AF47A8" w:rsidRDefault="00311B5D" w:rsidP="00311B5D">
      <w:pPr>
        <w:pStyle w:val="Caption"/>
        <w:jc w:val="center"/>
        <w:rPr>
          <w:b w:val="0"/>
          <w:i/>
          <w:sz w:val="24"/>
          <w:szCs w:val="22"/>
          <w:lang w:eastAsia="ko-KR"/>
        </w:rPr>
      </w:pPr>
      <w:bookmarkStart w:id="19" w:name="_Ref525819738"/>
      <w:r w:rsidRPr="00EF3768">
        <w:rPr>
          <w:sz w:val="22"/>
          <w:szCs w:val="22"/>
        </w:rPr>
        <w:t xml:space="preserve">Figure </w:t>
      </w:r>
      <w:bookmarkEnd w:id="19"/>
      <w:r w:rsidR="00CD4B93">
        <w:rPr>
          <w:sz w:val="22"/>
          <w:szCs w:val="22"/>
        </w:rPr>
        <w:t>8</w:t>
      </w:r>
      <w:r w:rsidRPr="00EF3768">
        <w:rPr>
          <w:sz w:val="22"/>
          <w:szCs w:val="22"/>
        </w:rPr>
        <w:t>: Comparison of BLER performance between single beam and multi-TRP PDSCH</w:t>
      </w:r>
    </w:p>
    <w:p w14:paraId="34C9B4B3" w14:textId="77777777" w:rsidR="00311B5D" w:rsidRDefault="00311B5D" w:rsidP="00311B5D">
      <w:pPr>
        <w:pStyle w:val="Heading3"/>
        <w:rPr>
          <w:rFonts w:asciiTheme="majorBidi" w:hAnsiTheme="majorBidi" w:cstheme="majorBidi"/>
          <w:lang w:eastAsia="ko-KR"/>
        </w:rPr>
      </w:pPr>
      <w:r>
        <w:rPr>
          <w:rFonts w:asciiTheme="majorBidi" w:hAnsiTheme="majorBidi" w:cstheme="majorBidi"/>
          <w:lang w:eastAsia="ko-KR"/>
        </w:rPr>
        <w:t>Same TB transmission with one or separate rate matching</w:t>
      </w:r>
    </w:p>
    <w:p w14:paraId="392602A1" w14:textId="40F1BDD2" w:rsidR="00311B5D" w:rsidRDefault="00311B5D" w:rsidP="00311B5D">
      <w:pPr>
        <w:jc w:val="both"/>
        <w:rPr>
          <w:bCs/>
          <w:iCs/>
          <w:sz w:val="22"/>
          <w:szCs w:val="18"/>
          <w:lang w:val="en-GB" w:eastAsia="ko-KR"/>
        </w:rPr>
      </w:pPr>
      <w:r>
        <w:rPr>
          <w:sz w:val="22"/>
          <w:szCs w:val="22"/>
          <w:lang w:val="en-GB" w:eastAsia="ko-KR"/>
        </w:rPr>
        <w:t>Consider any of the multi-TRP schemes discussed in the previous section for transmission of the same TB (</w:t>
      </w:r>
      <w:r>
        <w:rPr>
          <w:bCs/>
          <w:iCs/>
          <w:sz w:val="22"/>
          <w:szCs w:val="18"/>
          <w:lang w:val="en-GB" w:eastAsia="ko-KR"/>
        </w:rPr>
        <w:t xml:space="preserve">different layers/PRGs/slots/mini-slots are used for different TRPs). Coded bits transmitted from each TRP may be obtain from one rate matching or separate rate matching procedures. Figure </w:t>
      </w:r>
      <w:r w:rsidR="008E2523">
        <w:rPr>
          <w:bCs/>
          <w:iCs/>
          <w:sz w:val="22"/>
          <w:szCs w:val="18"/>
          <w:lang w:val="en-GB" w:eastAsia="ko-KR"/>
        </w:rPr>
        <w:t>9</w:t>
      </w:r>
      <w:r>
        <w:rPr>
          <w:bCs/>
          <w:iCs/>
          <w:sz w:val="22"/>
          <w:szCs w:val="18"/>
          <w:lang w:val="en-GB" w:eastAsia="ko-KR"/>
        </w:rPr>
        <w:t xml:space="preserve"> shows the comparison between these two cases and is further explained below.</w:t>
      </w:r>
    </w:p>
    <w:p w14:paraId="023FBEE5" w14:textId="77777777" w:rsidR="00311B5D" w:rsidRDefault="00311B5D" w:rsidP="00311B5D">
      <w:pPr>
        <w:jc w:val="center"/>
        <w:rPr>
          <w:bCs/>
          <w:iCs/>
          <w:sz w:val="22"/>
          <w:szCs w:val="18"/>
          <w:lang w:val="en-GB" w:eastAsia="ko-KR"/>
        </w:rPr>
      </w:pPr>
      <w:r>
        <w:rPr>
          <w:bCs/>
          <w:iCs/>
          <w:noProof/>
          <w:sz w:val="22"/>
          <w:szCs w:val="18"/>
          <w:lang w:val="en-GB" w:eastAsia="ko-KR"/>
        </w:rPr>
        <w:drawing>
          <wp:inline distT="0" distB="0" distL="0" distR="0" wp14:anchorId="56BA4D4D" wp14:editId="44346CC5">
            <wp:extent cx="4953000" cy="2260943"/>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79857" cy="2273203"/>
                    </a:xfrm>
                    <a:prstGeom prst="rect">
                      <a:avLst/>
                    </a:prstGeom>
                    <a:noFill/>
                  </pic:spPr>
                </pic:pic>
              </a:graphicData>
            </a:graphic>
          </wp:inline>
        </w:drawing>
      </w:r>
    </w:p>
    <w:p w14:paraId="628B19F3" w14:textId="728DA5A8" w:rsidR="00311B5D" w:rsidRDefault="00311B5D" w:rsidP="00311B5D">
      <w:pPr>
        <w:jc w:val="center"/>
        <w:rPr>
          <w:bCs/>
          <w:iCs/>
          <w:sz w:val="22"/>
          <w:szCs w:val="18"/>
          <w:lang w:val="en-GB" w:eastAsia="ko-KR"/>
        </w:rPr>
      </w:pPr>
      <w:r>
        <w:rPr>
          <w:rFonts w:asciiTheme="majorBidi" w:hAnsiTheme="majorBidi" w:cstheme="majorBidi"/>
          <w:b/>
          <w:sz w:val="22"/>
          <w:szCs w:val="22"/>
          <w:lang w:val="en-GB" w:eastAsia="ko-KR"/>
        </w:rPr>
        <w:t xml:space="preserve">Figure </w:t>
      </w:r>
      <w:r w:rsidR="008E2523">
        <w:rPr>
          <w:rFonts w:asciiTheme="majorBidi" w:hAnsiTheme="majorBidi" w:cstheme="majorBidi"/>
          <w:b/>
          <w:sz w:val="22"/>
          <w:szCs w:val="22"/>
          <w:lang w:val="en-GB" w:eastAsia="ko-KR"/>
        </w:rPr>
        <w:t>9</w:t>
      </w:r>
      <w:r>
        <w:rPr>
          <w:rFonts w:asciiTheme="majorBidi" w:hAnsiTheme="majorBidi" w:cstheme="majorBidi"/>
          <w:b/>
          <w:sz w:val="22"/>
          <w:szCs w:val="22"/>
          <w:lang w:val="en-GB" w:eastAsia="ko-KR"/>
        </w:rPr>
        <w:t xml:space="preserve">. Comparison between one rate matching versus separate rate matching procedures. </w:t>
      </w:r>
    </w:p>
    <w:p w14:paraId="043EC4D6" w14:textId="0D02B593" w:rsidR="00720F64" w:rsidRDefault="00311B5D" w:rsidP="00311B5D">
      <w:pPr>
        <w:jc w:val="both"/>
        <w:rPr>
          <w:bCs/>
          <w:iCs/>
          <w:sz w:val="22"/>
          <w:szCs w:val="18"/>
          <w:lang w:val="en-GB" w:eastAsia="ko-KR"/>
        </w:rPr>
      </w:pPr>
      <w:r>
        <w:rPr>
          <w:bCs/>
          <w:iCs/>
          <w:sz w:val="22"/>
          <w:szCs w:val="18"/>
          <w:lang w:val="en-GB" w:eastAsia="ko-KR"/>
        </w:rPr>
        <w:lastRenderedPageBreak/>
        <w:t>In the case of one rate matching procedure</w:t>
      </w:r>
      <w:r w:rsidR="004D472E">
        <w:rPr>
          <w:bCs/>
          <w:iCs/>
          <w:sz w:val="22"/>
          <w:szCs w:val="18"/>
          <w:lang w:val="en-GB" w:eastAsia="ko-KR"/>
        </w:rPr>
        <w:t xml:space="preserve"> (left </w:t>
      </w:r>
      <w:r w:rsidR="00860650" w:rsidRPr="00860650">
        <w:rPr>
          <w:bCs/>
          <w:iCs/>
          <w:sz w:val="22"/>
          <w:szCs w:val="18"/>
          <w:lang w:val="en-GB" w:eastAsia="ko-KR"/>
        </w:rPr>
        <w:t>side of Figure 9</w:t>
      </w:r>
      <w:r w:rsidR="004D472E">
        <w:rPr>
          <w:bCs/>
          <w:iCs/>
          <w:sz w:val="22"/>
          <w:szCs w:val="18"/>
          <w:lang w:val="en-GB" w:eastAsia="ko-KR"/>
        </w:rPr>
        <w:t>)</w:t>
      </w:r>
      <w:r>
        <w:rPr>
          <w:bCs/>
          <w:iCs/>
          <w:sz w:val="22"/>
          <w:szCs w:val="18"/>
          <w:lang w:val="en-GB" w:eastAsia="ko-KR"/>
        </w:rPr>
        <w:t xml:space="preserve">, based on the total number of coded bits available for transmission of the TB/CB across both TRP1 and TRP2, coded bits are sequentially read from the circular buffer with a single stating position (i.e. single RV). For the one rate matching case, it is natural to follow one RE mapping procedure as in the </w:t>
      </w:r>
      <w:r w:rsidR="004D472E">
        <w:rPr>
          <w:bCs/>
          <w:iCs/>
          <w:sz w:val="22"/>
          <w:szCs w:val="18"/>
          <w:lang w:val="en-GB" w:eastAsia="ko-KR"/>
        </w:rPr>
        <w:t>Rel. 15</w:t>
      </w:r>
      <w:r>
        <w:rPr>
          <w:bCs/>
          <w:iCs/>
          <w:sz w:val="22"/>
          <w:szCs w:val="18"/>
          <w:lang w:val="en-GB" w:eastAsia="ko-KR"/>
        </w:rPr>
        <w:t xml:space="preserve"> case (i.e. first across layers, then frequency, then time). </w:t>
      </w:r>
      <w:r w:rsidR="00720F64">
        <w:rPr>
          <w:bCs/>
          <w:iCs/>
          <w:sz w:val="22"/>
          <w:szCs w:val="18"/>
          <w:lang w:val="en-GB" w:eastAsia="ko-KR"/>
        </w:rPr>
        <w:t xml:space="preserve">In this case, the ordering of the RE mapping </w:t>
      </w:r>
      <w:r w:rsidR="004D472E">
        <w:rPr>
          <w:bCs/>
          <w:iCs/>
          <w:sz w:val="22"/>
          <w:szCs w:val="18"/>
          <w:lang w:val="en-GB" w:eastAsia="ko-KR"/>
        </w:rPr>
        <w:t xml:space="preserve">(mapping coded bits to REs) </w:t>
      </w:r>
      <w:r w:rsidR="00720F64">
        <w:rPr>
          <w:bCs/>
          <w:iCs/>
          <w:sz w:val="22"/>
          <w:szCs w:val="18"/>
          <w:lang w:val="en-GB" w:eastAsia="ko-KR"/>
        </w:rPr>
        <w:t>across the two TRPs depends on the multi-TRP scheme:</w:t>
      </w:r>
    </w:p>
    <w:p w14:paraId="32B86246" w14:textId="21CC459E" w:rsidR="00F04E37" w:rsidRPr="00720F64" w:rsidRDefault="00720F64" w:rsidP="00720F64">
      <w:pPr>
        <w:pStyle w:val="ListParagraph"/>
        <w:numPr>
          <w:ilvl w:val="0"/>
          <w:numId w:val="39"/>
        </w:numPr>
        <w:jc w:val="both"/>
        <w:rPr>
          <w:rFonts w:ascii="Times New Roman" w:hAnsi="Times New Roman"/>
          <w:bCs/>
          <w:iCs/>
          <w:szCs w:val="18"/>
          <w:lang w:val="en-GB" w:eastAsia="ko-KR"/>
        </w:rPr>
      </w:pPr>
      <w:r w:rsidRPr="00720F64">
        <w:rPr>
          <w:rFonts w:ascii="Times New Roman" w:hAnsi="Times New Roman"/>
          <w:bCs/>
          <w:iCs/>
          <w:szCs w:val="18"/>
          <w:lang w:val="en-GB" w:eastAsia="ko-KR"/>
        </w:rPr>
        <w:t xml:space="preserve">For the case of SDM: Layers within TRP </w:t>
      </w:r>
      <w:r w:rsidRPr="00720F64">
        <w:rPr>
          <w:rFonts w:ascii="Times New Roman" w:hAnsi="Times New Roman"/>
          <w:bCs/>
          <w:iCs/>
          <w:szCs w:val="18"/>
          <w:lang w:val="en-GB" w:eastAsia="ko-KR"/>
        </w:rPr>
        <w:sym w:font="Wingdings" w:char="F0E0"/>
      </w:r>
      <w:r w:rsidRPr="00720F64">
        <w:rPr>
          <w:rFonts w:ascii="Times New Roman" w:hAnsi="Times New Roman"/>
          <w:bCs/>
          <w:iCs/>
          <w:szCs w:val="18"/>
          <w:lang w:val="en-GB" w:eastAsia="ko-KR"/>
        </w:rPr>
        <w:t xml:space="preserve"> Layers across TRP </w:t>
      </w:r>
      <w:r w:rsidRPr="00720F64">
        <w:rPr>
          <w:rFonts w:ascii="Times New Roman" w:hAnsi="Times New Roman"/>
          <w:bCs/>
          <w:iCs/>
          <w:szCs w:val="18"/>
          <w:lang w:val="en-GB" w:eastAsia="ko-KR"/>
        </w:rPr>
        <w:sym w:font="Wingdings" w:char="F0E0"/>
      </w:r>
      <w:r w:rsidRPr="00720F64">
        <w:rPr>
          <w:rFonts w:ascii="Times New Roman" w:hAnsi="Times New Roman"/>
          <w:bCs/>
          <w:iCs/>
          <w:szCs w:val="18"/>
          <w:lang w:val="en-GB" w:eastAsia="ko-KR"/>
        </w:rPr>
        <w:t xml:space="preserve"> Frequency </w:t>
      </w:r>
      <w:r w:rsidRPr="00720F64">
        <w:rPr>
          <w:rFonts w:ascii="Times New Roman" w:hAnsi="Times New Roman"/>
          <w:bCs/>
          <w:iCs/>
          <w:szCs w:val="18"/>
          <w:lang w:val="en-GB" w:eastAsia="ko-KR"/>
        </w:rPr>
        <w:sym w:font="Wingdings" w:char="F0E0"/>
      </w:r>
      <w:r w:rsidRPr="00720F64">
        <w:rPr>
          <w:rFonts w:ascii="Times New Roman" w:hAnsi="Times New Roman"/>
          <w:bCs/>
          <w:iCs/>
          <w:szCs w:val="18"/>
          <w:lang w:val="en-GB" w:eastAsia="ko-KR"/>
        </w:rPr>
        <w:t xml:space="preserve"> OFDM symbols</w:t>
      </w:r>
    </w:p>
    <w:p w14:paraId="4DF84F42" w14:textId="51FA2AE9" w:rsidR="00720F64" w:rsidRDefault="00720F64" w:rsidP="00720F64">
      <w:pPr>
        <w:pStyle w:val="ListParagraph"/>
        <w:numPr>
          <w:ilvl w:val="0"/>
          <w:numId w:val="39"/>
        </w:numPr>
        <w:jc w:val="both"/>
        <w:rPr>
          <w:rFonts w:ascii="Times New Roman" w:hAnsi="Times New Roman"/>
          <w:bCs/>
          <w:iCs/>
          <w:szCs w:val="18"/>
          <w:lang w:val="en-GB" w:eastAsia="ko-KR"/>
        </w:rPr>
      </w:pPr>
      <w:r w:rsidRPr="00720F64">
        <w:rPr>
          <w:rFonts w:ascii="Times New Roman" w:hAnsi="Times New Roman"/>
          <w:bCs/>
          <w:iCs/>
          <w:szCs w:val="18"/>
          <w:lang w:val="en-GB" w:eastAsia="ko-KR"/>
        </w:rPr>
        <w:t xml:space="preserve">For the case of FDM: </w:t>
      </w:r>
      <w:r>
        <w:rPr>
          <w:rFonts w:ascii="Times New Roman" w:hAnsi="Times New Roman"/>
          <w:bCs/>
          <w:iCs/>
          <w:szCs w:val="18"/>
          <w:lang w:val="en-GB" w:eastAsia="ko-KR"/>
        </w:rPr>
        <w:t xml:space="preserve">Layers (within TRP) </w:t>
      </w:r>
      <w:r w:rsidRPr="00720F64">
        <w:rPr>
          <w:rFonts w:ascii="Times New Roman" w:hAnsi="Times New Roman"/>
          <w:bCs/>
          <w:iCs/>
          <w:szCs w:val="18"/>
          <w:lang w:val="en-GB" w:eastAsia="ko-KR"/>
        </w:rPr>
        <w:sym w:font="Wingdings" w:char="F0E0"/>
      </w:r>
      <w:r>
        <w:rPr>
          <w:rFonts w:ascii="Times New Roman" w:hAnsi="Times New Roman"/>
          <w:bCs/>
          <w:iCs/>
          <w:szCs w:val="18"/>
          <w:lang w:val="en-GB" w:eastAsia="ko-KR"/>
        </w:rPr>
        <w:t xml:space="preserve"> Frequency (within and across TRP) </w:t>
      </w:r>
      <w:r w:rsidRPr="00720F64">
        <w:rPr>
          <w:rFonts w:ascii="Times New Roman" w:hAnsi="Times New Roman"/>
          <w:bCs/>
          <w:iCs/>
          <w:szCs w:val="18"/>
          <w:lang w:val="en-GB" w:eastAsia="ko-KR"/>
        </w:rPr>
        <w:sym w:font="Wingdings" w:char="F0E0"/>
      </w:r>
      <w:r>
        <w:rPr>
          <w:rFonts w:ascii="Times New Roman" w:hAnsi="Times New Roman"/>
          <w:bCs/>
          <w:iCs/>
          <w:szCs w:val="18"/>
          <w:lang w:val="en-GB" w:eastAsia="ko-KR"/>
        </w:rPr>
        <w:t xml:space="preserve"> OFDM symbol</w:t>
      </w:r>
    </w:p>
    <w:p w14:paraId="054CFF72" w14:textId="21284ADA" w:rsidR="00720F64" w:rsidRDefault="00720F64" w:rsidP="00720F64">
      <w:pPr>
        <w:pStyle w:val="ListParagraph"/>
        <w:numPr>
          <w:ilvl w:val="0"/>
          <w:numId w:val="39"/>
        </w:numPr>
        <w:jc w:val="both"/>
        <w:rPr>
          <w:rFonts w:ascii="Times New Roman" w:hAnsi="Times New Roman"/>
          <w:bCs/>
          <w:iCs/>
          <w:szCs w:val="18"/>
          <w:lang w:val="en-GB" w:eastAsia="ko-KR"/>
        </w:rPr>
      </w:pPr>
      <w:r>
        <w:rPr>
          <w:rFonts w:ascii="Times New Roman" w:hAnsi="Times New Roman"/>
          <w:bCs/>
          <w:iCs/>
          <w:szCs w:val="18"/>
          <w:lang w:val="en-GB" w:eastAsia="ko-KR"/>
        </w:rPr>
        <w:t xml:space="preserve">For the case of TDM: Layers (within TRP) </w:t>
      </w:r>
      <w:r w:rsidRPr="00720F64">
        <w:rPr>
          <w:rFonts w:ascii="Times New Roman" w:hAnsi="Times New Roman"/>
          <w:bCs/>
          <w:iCs/>
          <w:szCs w:val="18"/>
          <w:lang w:val="en-GB" w:eastAsia="ko-KR"/>
        </w:rPr>
        <w:sym w:font="Wingdings" w:char="F0E0"/>
      </w:r>
      <w:r>
        <w:rPr>
          <w:rFonts w:ascii="Times New Roman" w:hAnsi="Times New Roman"/>
          <w:bCs/>
          <w:iCs/>
          <w:szCs w:val="18"/>
          <w:lang w:val="en-GB" w:eastAsia="ko-KR"/>
        </w:rPr>
        <w:t xml:space="preserve"> Frequency (within TRP) </w:t>
      </w:r>
      <w:r w:rsidRPr="00720F64">
        <w:rPr>
          <w:rFonts w:ascii="Times New Roman" w:hAnsi="Times New Roman"/>
          <w:bCs/>
          <w:iCs/>
          <w:szCs w:val="18"/>
          <w:lang w:val="en-GB" w:eastAsia="ko-KR"/>
        </w:rPr>
        <w:sym w:font="Wingdings" w:char="F0E0"/>
      </w:r>
      <w:r>
        <w:rPr>
          <w:rFonts w:ascii="Times New Roman" w:hAnsi="Times New Roman"/>
          <w:bCs/>
          <w:iCs/>
          <w:szCs w:val="18"/>
          <w:lang w:val="en-GB" w:eastAsia="ko-KR"/>
        </w:rPr>
        <w:t xml:space="preserve"> OFDM symbols within TRP </w:t>
      </w:r>
      <w:r w:rsidRPr="00720F64">
        <w:rPr>
          <w:rFonts w:ascii="Times New Roman" w:hAnsi="Times New Roman"/>
          <w:bCs/>
          <w:iCs/>
          <w:szCs w:val="18"/>
          <w:lang w:val="en-GB" w:eastAsia="ko-KR"/>
        </w:rPr>
        <w:sym w:font="Wingdings" w:char="F0E0"/>
      </w:r>
      <w:r>
        <w:rPr>
          <w:rFonts w:ascii="Times New Roman" w:hAnsi="Times New Roman"/>
          <w:bCs/>
          <w:iCs/>
          <w:szCs w:val="18"/>
          <w:lang w:val="en-GB" w:eastAsia="ko-KR"/>
        </w:rPr>
        <w:t xml:space="preserve"> OFDM symbols across TRP</w:t>
      </w:r>
    </w:p>
    <w:p w14:paraId="1CA15ADB" w14:textId="4425635B" w:rsidR="00720F64" w:rsidRDefault="00720F64" w:rsidP="00720F64">
      <w:pPr>
        <w:jc w:val="both"/>
        <w:rPr>
          <w:bCs/>
          <w:iCs/>
          <w:szCs w:val="18"/>
          <w:lang w:val="en-GB" w:eastAsia="ko-KR"/>
        </w:rPr>
      </w:pPr>
    </w:p>
    <w:p w14:paraId="1825B2A5" w14:textId="69CD9881" w:rsidR="001816F4" w:rsidRPr="001816F4" w:rsidRDefault="004D472E" w:rsidP="001816F4">
      <w:pPr>
        <w:jc w:val="both"/>
        <w:rPr>
          <w:bCs/>
          <w:iCs/>
          <w:sz w:val="22"/>
          <w:lang w:val="en-GB" w:eastAsia="ko-KR"/>
        </w:rPr>
      </w:pPr>
      <w:r>
        <w:rPr>
          <w:bCs/>
          <w:iCs/>
          <w:sz w:val="22"/>
          <w:lang w:val="en-GB" w:eastAsia="ko-KR"/>
        </w:rPr>
        <w:t xml:space="preserve">In the case of one CB (no TB segmentation), some of the coded bits of the CB are transmitted from TRP1 while other coded bits are transmitted from TRP2 in all SDM / TDM / FDM schemes. </w:t>
      </w:r>
      <w:r w:rsidR="00C506E3">
        <w:rPr>
          <w:bCs/>
          <w:iCs/>
          <w:sz w:val="22"/>
          <w:lang w:val="en-GB" w:eastAsia="ko-KR"/>
        </w:rPr>
        <w:t xml:space="preserve">Therefore, the CB experiences multi-TCI diversity. </w:t>
      </w:r>
      <w:r>
        <w:rPr>
          <w:bCs/>
          <w:iCs/>
          <w:sz w:val="22"/>
          <w:lang w:val="en-GB" w:eastAsia="ko-KR"/>
        </w:rPr>
        <w:t xml:space="preserve">However, </w:t>
      </w:r>
      <w:r w:rsidR="00C506E3">
        <w:rPr>
          <w:bCs/>
          <w:iCs/>
          <w:sz w:val="22"/>
          <w:lang w:val="en-GB" w:eastAsia="ko-KR"/>
        </w:rPr>
        <w:t xml:space="preserve">this may not be the case for the case of TDM </w:t>
      </w:r>
      <w:r>
        <w:rPr>
          <w:bCs/>
          <w:iCs/>
          <w:sz w:val="22"/>
          <w:lang w:val="en-GB" w:eastAsia="ko-KR"/>
        </w:rPr>
        <w:t>when TB includes multiple CBs and one rate matching is used</w:t>
      </w:r>
      <w:r w:rsidR="00C506E3">
        <w:rPr>
          <w:bCs/>
          <w:iCs/>
          <w:sz w:val="22"/>
          <w:lang w:val="en-GB" w:eastAsia="ko-KR"/>
        </w:rPr>
        <w:t xml:space="preserve"> as some CBs might only experience TCI state 1 and other CBs might only experience TCI state 2. </w:t>
      </w:r>
      <w:r w:rsidR="001816F4">
        <w:rPr>
          <w:bCs/>
          <w:iCs/>
          <w:sz w:val="22"/>
          <w:lang w:val="en-GB" w:eastAsia="ko-KR"/>
        </w:rPr>
        <w:t xml:space="preserve">This is shown in Figure </w:t>
      </w:r>
      <w:r w:rsidR="00860650">
        <w:rPr>
          <w:bCs/>
          <w:iCs/>
          <w:sz w:val="22"/>
          <w:lang w:val="en-GB" w:eastAsia="ko-KR"/>
        </w:rPr>
        <w:t>10</w:t>
      </w:r>
      <w:r w:rsidR="001816F4">
        <w:rPr>
          <w:bCs/>
          <w:iCs/>
          <w:sz w:val="22"/>
          <w:lang w:val="en-GB" w:eastAsia="ko-KR"/>
        </w:rPr>
        <w:t xml:space="preserve"> for the case of TB consisting of two CBs and when in the TDM scheme, the first four symbols correspond to TCI state 1 and the next four symbols correspond to TCI state 2. </w:t>
      </w:r>
    </w:p>
    <w:p w14:paraId="7A1BBF3A" w14:textId="24EB7310" w:rsidR="001816F4" w:rsidRDefault="001816F4" w:rsidP="001816F4">
      <w:pPr>
        <w:jc w:val="center"/>
        <w:rPr>
          <w:bCs/>
          <w:iCs/>
          <w:sz w:val="22"/>
          <w:szCs w:val="18"/>
          <w:lang w:val="en-GB" w:eastAsia="ko-KR"/>
        </w:rPr>
      </w:pPr>
      <w:r>
        <w:rPr>
          <w:bCs/>
          <w:iCs/>
          <w:noProof/>
          <w:sz w:val="22"/>
          <w:lang w:val="en-GB" w:eastAsia="ko-KR"/>
        </w:rPr>
        <w:drawing>
          <wp:inline distT="0" distB="0" distL="0" distR="0" wp14:anchorId="77A9F2F1" wp14:editId="4DDA085A">
            <wp:extent cx="5383530" cy="3127375"/>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83530" cy="3127375"/>
                    </a:xfrm>
                    <a:prstGeom prst="rect">
                      <a:avLst/>
                    </a:prstGeom>
                    <a:noFill/>
                  </pic:spPr>
                </pic:pic>
              </a:graphicData>
            </a:graphic>
          </wp:inline>
        </w:drawing>
      </w:r>
    </w:p>
    <w:p w14:paraId="15840A9C" w14:textId="64E50CDA" w:rsidR="001816F4" w:rsidRDefault="001816F4" w:rsidP="001816F4">
      <w:pPr>
        <w:jc w:val="center"/>
        <w:rPr>
          <w:bCs/>
          <w:iCs/>
          <w:sz w:val="22"/>
          <w:szCs w:val="18"/>
          <w:lang w:val="en-GB" w:eastAsia="ko-KR"/>
        </w:rPr>
      </w:pPr>
      <w:r>
        <w:rPr>
          <w:rFonts w:asciiTheme="majorBidi" w:hAnsiTheme="majorBidi" w:cstheme="majorBidi"/>
          <w:b/>
          <w:sz w:val="22"/>
          <w:szCs w:val="22"/>
          <w:lang w:val="en-GB" w:eastAsia="ko-KR"/>
        </w:rPr>
        <w:t xml:space="preserve">Figure </w:t>
      </w:r>
      <w:r w:rsidR="00860650">
        <w:rPr>
          <w:rFonts w:asciiTheme="majorBidi" w:hAnsiTheme="majorBidi" w:cstheme="majorBidi"/>
          <w:b/>
          <w:sz w:val="22"/>
          <w:szCs w:val="22"/>
          <w:lang w:val="en-GB" w:eastAsia="ko-KR"/>
        </w:rPr>
        <w:t>10</w:t>
      </w:r>
      <w:r>
        <w:rPr>
          <w:rFonts w:asciiTheme="majorBidi" w:hAnsiTheme="majorBidi" w:cstheme="majorBidi"/>
          <w:b/>
          <w:sz w:val="22"/>
          <w:szCs w:val="22"/>
          <w:lang w:val="en-GB" w:eastAsia="ko-KR"/>
        </w:rPr>
        <w:t xml:space="preserve">. TDM scheme with one rate matching for the case of two CBs. </w:t>
      </w:r>
    </w:p>
    <w:p w14:paraId="411805B4" w14:textId="446077EA" w:rsidR="001816F4" w:rsidRPr="00DA76EC" w:rsidRDefault="001816F4" w:rsidP="001816F4">
      <w:pPr>
        <w:tabs>
          <w:tab w:val="num" w:pos="2160"/>
          <w:tab w:val="num" w:pos="2880"/>
        </w:tabs>
        <w:jc w:val="both"/>
        <w:rPr>
          <w:b/>
          <w:sz w:val="22"/>
          <w:szCs w:val="22"/>
          <w:lang w:eastAsia="ko-KR"/>
        </w:rPr>
      </w:pPr>
      <w:r>
        <w:rPr>
          <w:b/>
          <w:sz w:val="22"/>
          <w:szCs w:val="22"/>
          <w:u w:val="single"/>
          <w:lang w:eastAsia="ko-KR"/>
        </w:rPr>
        <w:t xml:space="preserve">Observation </w:t>
      </w:r>
      <w:r w:rsidR="00110926">
        <w:rPr>
          <w:b/>
          <w:sz w:val="22"/>
          <w:szCs w:val="22"/>
          <w:u w:val="single"/>
          <w:lang w:eastAsia="ko-KR"/>
        </w:rPr>
        <w:t>3</w:t>
      </w:r>
      <w:r>
        <w:rPr>
          <w:b/>
          <w:sz w:val="22"/>
          <w:szCs w:val="22"/>
          <w:u w:val="single"/>
          <w:lang w:eastAsia="ko-KR"/>
        </w:rPr>
        <w:t>:</w:t>
      </w:r>
      <w:r w:rsidRPr="00DA76EC">
        <w:rPr>
          <w:b/>
          <w:sz w:val="22"/>
          <w:szCs w:val="22"/>
          <w:lang w:eastAsia="ko-KR"/>
        </w:rPr>
        <w:t xml:space="preserve"> </w:t>
      </w:r>
      <w:r>
        <w:rPr>
          <w:b/>
          <w:sz w:val="22"/>
          <w:szCs w:val="22"/>
          <w:lang w:eastAsia="ko-KR"/>
        </w:rPr>
        <w:t xml:space="preserve">TDM case for reliable multi-TRP transmissions of the same TB may not </w:t>
      </w:r>
      <w:r w:rsidR="00F67A24">
        <w:rPr>
          <w:b/>
          <w:sz w:val="22"/>
          <w:szCs w:val="22"/>
          <w:lang w:eastAsia="ko-KR"/>
        </w:rPr>
        <w:t>be beneficial when one rate matching is used. Instead, slot / mini-slot aggregation (</w:t>
      </w:r>
      <w:r w:rsidR="00D17731">
        <w:rPr>
          <w:b/>
          <w:sz w:val="22"/>
          <w:szCs w:val="22"/>
          <w:lang w:eastAsia="ko-KR"/>
        </w:rPr>
        <w:t>naturally</w:t>
      </w:r>
      <w:r w:rsidR="00F67A24">
        <w:rPr>
          <w:b/>
          <w:sz w:val="22"/>
          <w:szCs w:val="22"/>
          <w:lang w:eastAsia="ko-KR"/>
        </w:rPr>
        <w:t xml:space="preserve"> separate rate matching) can be used for the TDM case.  </w:t>
      </w:r>
    </w:p>
    <w:p w14:paraId="6409E308" w14:textId="040B2E21" w:rsidR="00D13553" w:rsidRDefault="00311B5D" w:rsidP="00D13553">
      <w:pPr>
        <w:jc w:val="both"/>
        <w:rPr>
          <w:bCs/>
          <w:iCs/>
          <w:sz w:val="22"/>
          <w:szCs w:val="18"/>
          <w:lang w:val="en-GB" w:eastAsia="ko-KR"/>
        </w:rPr>
      </w:pPr>
      <w:r>
        <w:rPr>
          <w:bCs/>
          <w:iCs/>
          <w:sz w:val="22"/>
          <w:szCs w:val="18"/>
          <w:lang w:val="en-GB" w:eastAsia="ko-KR"/>
        </w:rPr>
        <w:t>In the case of separate rate matching procedures</w:t>
      </w:r>
      <w:r w:rsidR="004D472E">
        <w:rPr>
          <w:bCs/>
          <w:iCs/>
          <w:sz w:val="22"/>
          <w:szCs w:val="18"/>
          <w:lang w:val="en-GB" w:eastAsia="ko-KR"/>
        </w:rPr>
        <w:t xml:space="preserve"> (right </w:t>
      </w:r>
      <w:r w:rsidR="00F67A24">
        <w:rPr>
          <w:bCs/>
          <w:iCs/>
          <w:sz w:val="22"/>
          <w:szCs w:val="18"/>
          <w:lang w:val="en-GB" w:eastAsia="ko-KR"/>
        </w:rPr>
        <w:t xml:space="preserve">side of Figure </w:t>
      </w:r>
      <w:r w:rsidR="00860650">
        <w:rPr>
          <w:bCs/>
          <w:iCs/>
          <w:sz w:val="22"/>
          <w:szCs w:val="18"/>
          <w:lang w:val="en-GB" w:eastAsia="ko-KR"/>
        </w:rPr>
        <w:t>9</w:t>
      </w:r>
      <w:r w:rsidR="004D472E">
        <w:rPr>
          <w:bCs/>
          <w:iCs/>
          <w:sz w:val="22"/>
          <w:szCs w:val="18"/>
          <w:lang w:val="en-GB" w:eastAsia="ko-KR"/>
        </w:rPr>
        <w:t>)</w:t>
      </w:r>
      <w:r>
        <w:rPr>
          <w:bCs/>
          <w:iCs/>
          <w:sz w:val="22"/>
          <w:szCs w:val="18"/>
          <w:lang w:val="en-GB" w:eastAsia="ko-KR"/>
        </w:rPr>
        <w:t xml:space="preserve">, coded bits are separately read from the circular buffer with possibly different starting positions (i.e. separate RVs) for transmission of the same TB/CB from each TRP. Hence, number of coded bits available for transmission of the TB/CB are calculated separately for each TRP. For the separate rate matching case, it is natural to also follow separate RE mapping, i.e., coded bits corresponding to the first TRP are mapped to layers/REs to be used for transmission from the first TRP and coded bits corresponding to the second TRP are mapped to layers/REs to be used for transmission from the second TRP. </w:t>
      </w:r>
      <w:r w:rsidR="00F67A24">
        <w:rPr>
          <w:bCs/>
          <w:iCs/>
          <w:sz w:val="22"/>
          <w:szCs w:val="18"/>
          <w:lang w:val="en-GB" w:eastAsia="ko-KR"/>
        </w:rPr>
        <w:t>At the UE side, similar mechanisms as in the case of HARQ retransmission can be leveraged to combine both sets of coded bits and perform one joint decoding.</w:t>
      </w:r>
    </w:p>
    <w:p w14:paraId="1B0F3EE2" w14:textId="6409D173" w:rsidR="00D13553" w:rsidRDefault="00D13553" w:rsidP="00D13553">
      <w:pPr>
        <w:jc w:val="both"/>
        <w:rPr>
          <w:bCs/>
          <w:iCs/>
          <w:sz w:val="22"/>
          <w:szCs w:val="18"/>
          <w:lang w:val="en-GB" w:eastAsia="ko-KR"/>
        </w:rPr>
      </w:pPr>
      <w:r>
        <w:rPr>
          <w:bCs/>
          <w:iCs/>
          <w:sz w:val="22"/>
          <w:szCs w:val="18"/>
          <w:lang w:val="en-GB" w:eastAsia="ko-KR"/>
        </w:rPr>
        <w:lastRenderedPageBreak/>
        <w:t>In Figure</w:t>
      </w:r>
      <w:r w:rsidR="00860650">
        <w:rPr>
          <w:bCs/>
          <w:iCs/>
          <w:sz w:val="22"/>
          <w:szCs w:val="18"/>
          <w:lang w:val="en-GB" w:eastAsia="ko-KR"/>
        </w:rPr>
        <w:t>s</w:t>
      </w:r>
      <w:r>
        <w:rPr>
          <w:bCs/>
          <w:iCs/>
          <w:sz w:val="22"/>
          <w:szCs w:val="18"/>
          <w:lang w:val="en-GB" w:eastAsia="ko-KR"/>
        </w:rPr>
        <w:t xml:space="preserve"> </w:t>
      </w:r>
      <w:r w:rsidR="00860650">
        <w:rPr>
          <w:bCs/>
          <w:iCs/>
          <w:sz w:val="22"/>
          <w:szCs w:val="18"/>
          <w:lang w:val="en-GB" w:eastAsia="ko-KR"/>
        </w:rPr>
        <w:t>11-12</w:t>
      </w:r>
      <w:r>
        <w:rPr>
          <w:bCs/>
          <w:iCs/>
          <w:sz w:val="22"/>
          <w:szCs w:val="18"/>
          <w:lang w:val="en-GB" w:eastAsia="ko-KR"/>
        </w:rPr>
        <w:t xml:space="preserve">, simulation results comparing one rate matching vs. separate rate matching can be seen for </w:t>
      </w:r>
      <w:r w:rsidR="00320B49">
        <w:rPr>
          <w:bCs/>
          <w:iCs/>
          <w:sz w:val="22"/>
          <w:szCs w:val="18"/>
          <w:lang w:val="en-GB" w:eastAsia="ko-KR"/>
        </w:rPr>
        <w:t xml:space="preserve">the </w:t>
      </w:r>
      <w:r>
        <w:rPr>
          <w:bCs/>
          <w:iCs/>
          <w:sz w:val="22"/>
          <w:szCs w:val="18"/>
          <w:lang w:val="en-GB" w:eastAsia="ko-KR"/>
        </w:rPr>
        <w:t>FDM</w:t>
      </w:r>
      <w:r w:rsidR="00320B49">
        <w:rPr>
          <w:bCs/>
          <w:iCs/>
          <w:sz w:val="22"/>
          <w:szCs w:val="18"/>
          <w:lang w:val="en-GB" w:eastAsia="ko-KR"/>
        </w:rPr>
        <w:t xml:space="preserve"> scheme for the case of combined coding rate R=0.19 and R=0.44, respectively.</w:t>
      </w:r>
      <w:r>
        <w:rPr>
          <w:bCs/>
          <w:iCs/>
          <w:sz w:val="22"/>
          <w:szCs w:val="18"/>
          <w:lang w:val="en-GB" w:eastAsia="ko-KR"/>
        </w:rPr>
        <w:t xml:space="preserve"> </w:t>
      </w:r>
      <w:r w:rsidR="00276C75">
        <w:rPr>
          <w:bCs/>
          <w:iCs/>
          <w:sz w:val="22"/>
          <w:szCs w:val="18"/>
          <w:lang w:val="en-GB" w:eastAsia="ko-KR"/>
        </w:rPr>
        <w:t xml:space="preserve">Obviously, for the case of separate rate matching, the coding rate of each repetitions is twice of the combined coding rate. Furthermore, for fair comparison, TB size and resource size is the same for all the curves (8 RBs, 4 symbols). </w:t>
      </w:r>
      <w:r w:rsidR="00320B49">
        <w:rPr>
          <w:bCs/>
          <w:iCs/>
          <w:sz w:val="22"/>
          <w:szCs w:val="18"/>
          <w:lang w:val="en-GB" w:eastAsia="ko-KR"/>
        </w:rPr>
        <w:t xml:space="preserve">For each case, PL delta of 0dB and 6dB are considered. Other simulation assumptions are </w:t>
      </w:r>
      <w:proofErr w:type="gramStart"/>
      <w:r w:rsidR="00320B49">
        <w:rPr>
          <w:bCs/>
          <w:iCs/>
          <w:sz w:val="22"/>
          <w:szCs w:val="18"/>
          <w:lang w:val="en-GB" w:eastAsia="ko-KR"/>
        </w:rPr>
        <w:t>similar to</w:t>
      </w:r>
      <w:proofErr w:type="gramEnd"/>
      <w:r w:rsidR="00320B49">
        <w:rPr>
          <w:bCs/>
          <w:iCs/>
          <w:sz w:val="22"/>
          <w:szCs w:val="18"/>
          <w:lang w:val="en-GB" w:eastAsia="ko-KR"/>
        </w:rPr>
        <w:t xml:space="preserve"> Table 1.</w:t>
      </w:r>
    </w:p>
    <w:p w14:paraId="5E09AED5" w14:textId="77777777" w:rsidR="00320B49" w:rsidRDefault="00320B49" w:rsidP="00D13553">
      <w:pPr>
        <w:jc w:val="both"/>
        <w:rPr>
          <w:bCs/>
          <w:iCs/>
          <w:sz w:val="22"/>
          <w:szCs w:val="18"/>
          <w:lang w:val="en-GB" w:eastAsia="ko-KR"/>
        </w:rPr>
      </w:pPr>
    </w:p>
    <w:p w14:paraId="551EDAB4" w14:textId="245E7583" w:rsidR="00320B49" w:rsidRDefault="00320B49" w:rsidP="00320B49">
      <w:pPr>
        <w:jc w:val="center"/>
        <w:rPr>
          <w:bCs/>
          <w:iCs/>
          <w:sz w:val="22"/>
          <w:szCs w:val="18"/>
          <w:lang w:val="en-GB" w:eastAsia="ko-KR"/>
        </w:rPr>
      </w:pPr>
      <w:r>
        <w:rPr>
          <w:bCs/>
          <w:iCs/>
          <w:noProof/>
          <w:sz w:val="22"/>
          <w:szCs w:val="18"/>
          <w:lang w:val="en-GB" w:eastAsia="ko-KR"/>
        </w:rPr>
        <w:drawing>
          <wp:inline distT="0" distB="0" distL="0" distR="0" wp14:anchorId="2C3A1690" wp14:editId="61A1B862">
            <wp:extent cx="6397133" cy="2562225"/>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23772" cy="2572894"/>
                    </a:xfrm>
                    <a:prstGeom prst="rect">
                      <a:avLst/>
                    </a:prstGeom>
                    <a:noFill/>
                  </pic:spPr>
                </pic:pic>
              </a:graphicData>
            </a:graphic>
          </wp:inline>
        </w:drawing>
      </w:r>
    </w:p>
    <w:p w14:paraId="1BB90EF9" w14:textId="7190815A" w:rsidR="00320B49" w:rsidRDefault="00320B49" w:rsidP="00320B49">
      <w:pPr>
        <w:jc w:val="center"/>
        <w:rPr>
          <w:bCs/>
          <w:iCs/>
          <w:sz w:val="22"/>
          <w:szCs w:val="18"/>
          <w:lang w:val="en-GB" w:eastAsia="ko-KR"/>
        </w:rPr>
      </w:pPr>
      <w:r>
        <w:rPr>
          <w:rFonts w:asciiTheme="majorBidi" w:hAnsiTheme="majorBidi" w:cstheme="majorBidi"/>
          <w:b/>
          <w:sz w:val="22"/>
          <w:szCs w:val="22"/>
          <w:lang w:val="en-GB" w:eastAsia="ko-KR"/>
        </w:rPr>
        <w:t xml:space="preserve">Figure </w:t>
      </w:r>
      <w:r w:rsidR="00860650">
        <w:rPr>
          <w:rFonts w:asciiTheme="majorBidi" w:hAnsiTheme="majorBidi" w:cstheme="majorBidi"/>
          <w:b/>
          <w:sz w:val="22"/>
          <w:szCs w:val="22"/>
          <w:lang w:val="en-GB" w:eastAsia="ko-KR"/>
        </w:rPr>
        <w:t>11</w:t>
      </w:r>
      <w:r>
        <w:rPr>
          <w:rFonts w:asciiTheme="majorBidi" w:hAnsiTheme="majorBidi" w:cstheme="majorBidi"/>
          <w:b/>
          <w:sz w:val="22"/>
          <w:szCs w:val="22"/>
          <w:lang w:val="en-GB" w:eastAsia="ko-KR"/>
        </w:rPr>
        <w:t xml:space="preserve">. One rate matching vs. separate rate matching for R=0.19; PL Delta between TRP=0,6 </w:t>
      </w:r>
      <w:proofErr w:type="spellStart"/>
      <w:r>
        <w:rPr>
          <w:rFonts w:asciiTheme="majorBidi" w:hAnsiTheme="majorBidi" w:cstheme="majorBidi"/>
          <w:b/>
          <w:sz w:val="22"/>
          <w:szCs w:val="22"/>
          <w:lang w:val="en-GB" w:eastAsia="ko-KR"/>
        </w:rPr>
        <w:t>dB.</w:t>
      </w:r>
      <w:proofErr w:type="spellEnd"/>
      <w:r>
        <w:rPr>
          <w:rFonts w:asciiTheme="majorBidi" w:hAnsiTheme="majorBidi" w:cstheme="majorBidi"/>
          <w:b/>
          <w:sz w:val="22"/>
          <w:szCs w:val="22"/>
          <w:lang w:val="en-GB" w:eastAsia="ko-KR"/>
        </w:rPr>
        <w:t xml:space="preserve"> </w:t>
      </w:r>
    </w:p>
    <w:p w14:paraId="5B5E8B9D" w14:textId="77777777" w:rsidR="00320B49" w:rsidRDefault="00320B49" w:rsidP="00D13553">
      <w:pPr>
        <w:jc w:val="both"/>
        <w:rPr>
          <w:bCs/>
          <w:iCs/>
          <w:sz w:val="22"/>
          <w:szCs w:val="18"/>
          <w:lang w:val="en-GB" w:eastAsia="ko-KR"/>
        </w:rPr>
      </w:pPr>
    </w:p>
    <w:p w14:paraId="1B07F106" w14:textId="0C8C583D" w:rsidR="00320B49" w:rsidRDefault="00320B49" w:rsidP="00320B49">
      <w:pPr>
        <w:jc w:val="center"/>
        <w:rPr>
          <w:bCs/>
          <w:iCs/>
          <w:sz w:val="22"/>
          <w:szCs w:val="18"/>
          <w:lang w:val="en-GB" w:eastAsia="ko-KR"/>
        </w:rPr>
      </w:pPr>
      <w:r>
        <w:rPr>
          <w:bCs/>
          <w:iCs/>
          <w:noProof/>
          <w:sz w:val="22"/>
          <w:szCs w:val="18"/>
          <w:lang w:val="en-GB" w:eastAsia="ko-KR"/>
        </w:rPr>
        <w:drawing>
          <wp:inline distT="0" distB="0" distL="0" distR="0" wp14:anchorId="43C7AE81" wp14:editId="4491E617">
            <wp:extent cx="6402782" cy="2601041"/>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35417" cy="2614298"/>
                    </a:xfrm>
                    <a:prstGeom prst="rect">
                      <a:avLst/>
                    </a:prstGeom>
                    <a:noFill/>
                  </pic:spPr>
                </pic:pic>
              </a:graphicData>
            </a:graphic>
          </wp:inline>
        </w:drawing>
      </w:r>
      <w:r w:rsidR="00311B5D">
        <w:rPr>
          <w:bCs/>
          <w:iCs/>
          <w:sz w:val="22"/>
          <w:szCs w:val="18"/>
          <w:lang w:val="en-GB" w:eastAsia="ko-KR"/>
        </w:rPr>
        <w:t xml:space="preserve">  </w:t>
      </w:r>
    </w:p>
    <w:p w14:paraId="0891A4D6" w14:textId="0BE8266E" w:rsidR="00311B5D" w:rsidRDefault="00320B49" w:rsidP="00CF33D6">
      <w:pPr>
        <w:jc w:val="center"/>
        <w:rPr>
          <w:bCs/>
          <w:iCs/>
          <w:sz w:val="22"/>
          <w:szCs w:val="18"/>
          <w:lang w:val="en-GB" w:eastAsia="ko-KR"/>
        </w:rPr>
      </w:pPr>
      <w:r>
        <w:rPr>
          <w:rFonts w:asciiTheme="majorBidi" w:hAnsiTheme="majorBidi" w:cstheme="majorBidi"/>
          <w:b/>
          <w:sz w:val="22"/>
          <w:szCs w:val="22"/>
          <w:lang w:val="en-GB" w:eastAsia="ko-KR"/>
        </w:rPr>
        <w:t xml:space="preserve">Figure </w:t>
      </w:r>
      <w:r w:rsidR="00860650">
        <w:rPr>
          <w:rFonts w:asciiTheme="majorBidi" w:hAnsiTheme="majorBidi" w:cstheme="majorBidi"/>
          <w:b/>
          <w:sz w:val="22"/>
          <w:szCs w:val="22"/>
          <w:lang w:val="en-GB" w:eastAsia="ko-KR"/>
        </w:rPr>
        <w:t>12</w:t>
      </w:r>
      <w:r>
        <w:rPr>
          <w:rFonts w:asciiTheme="majorBidi" w:hAnsiTheme="majorBidi" w:cstheme="majorBidi"/>
          <w:b/>
          <w:sz w:val="22"/>
          <w:szCs w:val="22"/>
          <w:lang w:val="en-GB" w:eastAsia="ko-KR"/>
        </w:rPr>
        <w:t xml:space="preserve">. One rate matching vs. separate rate matching for R=0.44; PL Delta between TRP=0,6 </w:t>
      </w:r>
      <w:proofErr w:type="spellStart"/>
      <w:r>
        <w:rPr>
          <w:rFonts w:asciiTheme="majorBidi" w:hAnsiTheme="majorBidi" w:cstheme="majorBidi"/>
          <w:b/>
          <w:sz w:val="22"/>
          <w:szCs w:val="22"/>
          <w:lang w:val="en-GB" w:eastAsia="ko-KR"/>
        </w:rPr>
        <w:t>dB.</w:t>
      </w:r>
      <w:proofErr w:type="spellEnd"/>
      <w:r>
        <w:rPr>
          <w:rFonts w:asciiTheme="majorBidi" w:hAnsiTheme="majorBidi" w:cstheme="majorBidi"/>
          <w:b/>
          <w:sz w:val="22"/>
          <w:szCs w:val="22"/>
          <w:lang w:val="en-GB" w:eastAsia="ko-KR"/>
        </w:rPr>
        <w:t xml:space="preserve"> </w:t>
      </w:r>
    </w:p>
    <w:p w14:paraId="079449E1" w14:textId="246B3153" w:rsidR="00320B49" w:rsidRDefault="00320B49" w:rsidP="00311B5D">
      <w:pPr>
        <w:jc w:val="both"/>
        <w:rPr>
          <w:bCs/>
          <w:iCs/>
          <w:sz w:val="22"/>
          <w:szCs w:val="18"/>
          <w:lang w:val="en-GB" w:eastAsia="ko-KR"/>
        </w:rPr>
      </w:pPr>
      <w:r>
        <w:rPr>
          <w:bCs/>
          <w:iCs/>
          <w:sz w:val="22"/>
          <w:szCs w:val="18"/>
          <w:lang w:val="en-GB" w:eastAsia="ko-KR"/>
        </w:rPr>
        <w:t xml:space="preserve">As it can be seen above, </w:t>
      </w:r>
      <w:r w:rsidR="00276C75">
        <w:rPr>
          <w:bCs/>
          <w:iCs/>
          <w:sz w:val="22"/>
          <w:szCs w:val="18"/>
          <w:lang w:val="en-GB" w:eastAsia="ko-KR"/>
        </w:rPr>
        <w:t xml:space="preserve">one rate matching scheme performs better than or </w:t>
      </w:r>
      <w:proofErr w:type="gramStart"/>
      <w:r w:rsidR="00276C75">
        <w:rPr>
          <w:bCs/>
          <w:iCs/>
          <w:sz w:val="22"/>
          <w:szCs w:val="18"/>
          <w:lang w:val="en-GB" w:eastAsia="ko-KR"/>
        </w:rPr>
        <w:t>similar to</w:t>
      </w:r>
      <w:proofErr w:type="gramEnd"/>
      <w:r w:rsidR="00276C75">
        <w:rPr>
          <w:bCs/>
          <w:iCs/>
          <w:sz w:val="22"/>
          <w:szCs w:val="18"/>
          <w:lang w:val="en-GB" w:eastAsia="ko-KR"/>
        </w:rPr>
        <w:t xml:space="preserve"> separate rate matching schemes in most cases. For the separate rate matching schemes, RV pair [0,2] is better than other RV pairs due to larger coding gain. Even though these results are for the case of FDM, similar conclusions are expected for the case of SDM. Therefore, we think one rate matching is </w:t>
      </w:r>
      <w:proofErr w:type="gramStart"/>
      <w:r w:rsidR="00276C75">
        <w:rPr>
          <w:bCs/>
          <w:iCs/>
          <w:sz w:val="22"/>
          <w:szCs w:val="18"/>
          <w:lang w:val="en-GB" w:eastAsia="ko-KR"/>
        </w:rPr>
        <w:t>sufficient</w:t>
      </w:r>
      <w:proofErr w:type="gramEnd"/>
      <w:r w:rsidR="00276C75">
        <w:rPr>
          <w:bCs/>
          <w:iCs/>
          <w:sz w:val="22"/>
          <w:szCs w:val="18"/>
          <w:lang w:val="en-GB" w:eastAsia="ko-KR"/>
        </w:rPr>
        <w:t xml:space="preserve"> for the case of FDM / SDM</w:t>
      </w:r>
      <w:r w:rsidR="00331968">
        <w:rPr>
          <w:bCs/>
          <w:iCs/>
          <w:sz w:val="22"/>
          <w:szCs w:val="18"/>
          <w:lang w:val="en-GB" w:eastAsia="ko-KR"/>
        </w:rPr>
        <w:t xml:space="preserve"> for reliability of PDSCH</w:t>
      </w:r>
      <w:r w:rsidR="00276C75">
        <w:rPr>
          <w:bCs/>
          <w:iCs/>
          <w:sz w:val="22"/>
          <w:szCs w:val="18"/>
          <w:lang w:val="en-GB" w:eastAsia="ko-KR"/>
        </w:rPr>
        <w:t xml:space="preserve">. Note that one rate matching scheme for SDM is the same as the </w:t>
      </w:r>
      <w:proofErr w:type="spellStart"/>
      <w:r w:rsidR="00276C75">
        <w:rPr>
          <w:bCs/>
          <w:iCs/>
          <w:sz w:val="22"/>
          <w:szCs w:val="18"/>
          <w:lang w:val="en-GB" w:eastAsia="ko-KR"/>
        </w:rPr>
        <w:t>eMBB</w:t>
      </w:r>
      <w:proofErr w:type="spellEnd"/>
      <w:r w:rsidR="00276C75">
        <w:rPr>
          <w:bCs/>
          <w:iCs/>
          <w:sz w:val="22"/>
          <w:szCs w:val="18"/>
          <w:lang w:val="en-GB" w:eastAsia="ko-KR"/>
        </w:rPr>
        <w:t xml:space="preserve"> </w:t>
      </w:r>
      <w:r w:rsidR="00331968">
        <w:rPr>
          <w:bCs/>
          <w:iCs/>
          <w:sz w:val="22"/>
          <w:szCs w:val="18"/>
          <w:lang w:val="en-GB" w:eastAsia="ko-KR"/>
        </w:rPr>
        <w:t>multi-TRP scheme</w:t>
      </w:r>
      <w:r w:rsidR="00276C75">
        <w:rPr>
          <w:bCs/>
          <w:iCs/>
          <w:sz w:val="22"/>
          <w:szCs w:val="18"/>
          <w:lang w:val="en-GB" w:eastAsia="ko-KR"/>
        </w:rPr>
        <w:t xml:space="preserve"> for single-PDCCH based design</w:t>
      </w:r>
      <w:r w:rsidR="00331968">
        <w:rPr>
          <w:bCs/>
          <w:iCs/>
          <w:sz w:val="22"/>
          <w:szCs w:val="18"/>
          <w:lang w:val="en-GB" w:eastAsia="ko-KR"/>
        </w:rPr>
        <w:t xml:space="preserve"> (discussed in Section 2)</w:t>
      </w:r>
      <w:r w:rsidR="00276C75">
        <w:rPr>
          <w:bCs/>
          <w:iCs/>
          <w:sz w:val="22"/>
          <w:szCs w:val="18"/>
          <w:lang w:val="en-GB" w:eastAsia="ko-KR"/>
        </w:rPr>
        <w:t xml:space="preserve">. However, for the case of TDM, as mentioned above, separate rate </w:t>
      </w:r>
      <w:r w:rsidR="00276C75">
        <w:rPr>
          <w:bCs/>
          <w:iCs/>
          <w:sz w:val="22"/>
          <w:szCs w:val="18"/>
          <w:lang w:val="en-GB" w:eastAsia="ko-KR"/>
        </w:rPr>
        <w:lastRenderedPageBreak/>
        <w:t xml:space="preserve">matching is more </w:t>
      </w:r>
      <w:r w:rsidR="00AB17ED">
        <w:rPr>
          <w:bCs/>
          <w:iCs/>
          <w:sz w:val="22"/>
          <w:szCs w:val="18"/>
          <w:lang w:val="en-GB" w:eastAsia="ko-KR"/>
        </w:rPr>
        <w:t>suitable</w:t>
      </w:r>
      <w:r w:rsidR="00276C75">
        <w:rPr>
          <w:bCs/>
          <w:iCs/>
          <w:sz w:val="22"/>
          <w:szCs w:val="18"/>
          <w:lang w:val="en-GB" w:eastAsia="ko-KR"/>
        </w:rPr>
        <w:t xml:space="preserve">, which can be achieved </w:t>
      </w:r>
      <w:r w:rsidR="00331968">
        <w:rPr>
          <w:bCs/>
          <w:iCs/>
          <w:sz w:val="22"/>
          <w:szCs w:val="18"/>
          <w:lang w:val="en-GB" w:eastAsia="ko-KR"/>
        </w:rPr>
        <w:t>through slot / mini-slot aggregation with different TCI states as proposed before.</w:t>
      </w:r>
      <w:r w:rsidR="00276C75">
        <w:rPr>
          <w:bCs/>
          <w:iCs/>
          <w:sz w:val="22"/>
          <w:szCs w:val="18"/>
          <w:lang w:val="en-GB" w:eastAsia="ko-KR"/>
        </w:rPr>
        <w:t xml:space="preserve">   </w:t>
      </w:r>
    </w:p>
    <w:p w14:paraId="1D064626" w14:textId="1BB7C5E4" w:rsidR="00276C75" w:rsidRPr="00276C75" w:rsidRDefault="00331968" w:rsidP="00276C75">
      <w:pPr>
        <w:tabs>
          <w:tab w:val="num" w:pos="2160"/>
          <w:tab w:val="num" w:pos="2880"/>
        </w:tabs>
        <w:jc w:val="both"/>
        <w:rPr>
          <w:b/>
          <w:sz w:val="22"/>
          <w:szCs w:val="22"/>
          <w:lang w:eastAsia="ko-KR"/>
        </w:rPr>
      </w:pPr>
      <w:r>
        <w:rPr>
          <w:b/>
          <w:sz w:val="22"/>
          <w:szCs w:val="22"/>
          <w:u w:val="single"/>
          <w:lang w:eastAsia="ko-KR"/>
        </w:rPr>
        <w:t>Proposal</w:t>
      </w:r>
      <w:r w:rsidR="00276C75">
        <w:rPr>
          <w:b/>
          <w:sz w:val="22"/>
          <w:szCs w:val="22"/>
          <w:u w:val="single"/>
          <w:lang w:eastAsia="ko-KR"/>
        </w:rPr>
        <w:t xml:space="preserve"> </w:t>
      </w:r>
      <w:r w:rsidR="000039F3">
        <w:rPr>
          <w:b/>
          <w:sz w:val="22"/>
          <w:szCs w:val="22"/>
          <w:u w:val="single"/>
          <w:lang w:eastAsia="ko-KR"/>
        </w:rPr>
        <w:t>18</w:t>
      </w:r>
      <w:r w:rsidR="00276C75">
        <w:rPr>
          <w:b/>
          <w:sz w:val="22"/>
          <w:szCs w:val="22"/>
          <w:u w:val="single"/>
          <w:lang w:eastAsia="ko-KR"/>
        </w:rPr>
        <w:t>:</w:t>
      </w:r>
      <w:r w:rsidR="00276C75" w:rsidRPr="00DA76EC">
        <w:rPr>
          <w:b/>
          <w:sz w:val="22"/>
          <w:szCs w:val="22"/>
          <w:lang w:eastAsia="ko-KR"/>
        </w:rPr>
        <w:t xml:space="preserve"> </w:t>
      </w:r>
      <w:r>
        <w:rPr>
          <w:b/>
          <w:sz w:val="22"/>
          <w:szCs w:val="22"/>
          <w:lang w:eastAsia="ko-KR"/>
        </w:rPr>
        <w:t xml:space="preserve">For the case of FDM / SDM, one rate matching case (single RV) should be the </w:t>
      </w:r>
      <w:proofErr w:type="gramStart"/>
      <w:r>
        <w:rPr>
          <w:b/>
          <w:sz w:val="22"/>
          <w:szCs w:val="22"/>
          <w:lang w:eastAsia="ko-KR"/>
        </w:rPr>
        <w:t>main focus</w:t>
      </w:r>
      <w:proofErr w:type="gramEnd"/>
      <w:r>
        <w:rPr>
          <w:b/>
          <w:sz w:val="22"/>
          <w:szCs w:val="22"/>
          <w:lang w:eastAsia="ko-KR"/>
        </w:rPr>
        <w:t xml:space="preserve"> for reliability of PDSCH</w:t>
      </w:r>
      <w:r w:rsidR="00276C75">
        <w:rPr>
          <w:b/>
          <w:sz w:val="22"/>
          <w:szCs w:val="22"/>
          <w:lang w:eastAsia="ko-KR"/>
        </w:rPr>
        <w:t xml:space="preserve">.  </w:t>
      </w:r>
    </w:p>
    <w:p w14:paraId="3E9F6D03" w14:textId="77777777" w:rsidR="00311B5D" w:rsidRPr="003E07D5" w:rsidRDefault="00311B5D" w:rsidP="00311B5D">
      <w:pPr>
        <w:pStyle w:val="Heading3"/>
        <w:rPr>
          <w:rFonts w:asciiTheme="majorBidi" w:hAnsiTheme="majorBidi" w:cstheme="majorBidi"/>
          <w:lang w:eastAsia="ko-KR"/>
        </w:rPr>
      </w:pPr>
      <w:r>
        <w:rPr>
          <w:rFonts w:asciiTheme="majorBidi" w:hAnsiTheme="majorBidi" w:cstheme="majorBidi"/>
          <w:lang w:eastAsia="ko-KR"/>
        </w:rPr>
        <w:t>Same TB transmission from two TRPs with different modulation orders</w:t>
      </w:r>
    </w:p>
    <w:p w14:paraId="5E318450" w14:textId="77777777" w:rsidR="00A977A3" w:rsidRDefault="00311B5D" w:rsidP="00311B5D">
      <w:pPr>
        <w:jc w:val="both"/>
        <w:rPr>
          <w:bCs/>
          <w:iCs/>
          <w:sz w:val="22"/>
          <w:szCs w:val="18"/>
          <w:lang w:val="en-GB" w:eastAsia="ko-KR"/>
        </w:rPr>
      </w:pPr>
      <w:r>
        <w:rPr>
          <w:sz w:val="22"/>
          <w:szCs w:val="22"/>
          <w:lang w:val="en-GB"/>
        </w:rPr>
        <w:t>Regardless of which of the multi-TRP schemes discussed above are used (</w:t>
      </w:r>
      <w:r>
        <w:rPr>
          <w:bCs/>
          <w:iCs/>
          <w:sz w:val="22"/>
          <w:szCs w:val="18"/>
          <w:lang w:val="en-GB" w:eastAsia="ko-KR"/>
        </w:rPr>
        <w:t xml:space="preserve">separate layers/PRGs/slots/mini-slots and/or joint/separate rate matching), it is possible that the channel quality from the two TRPs are not equal. Given that for the reliability enhancements, the same TB/CB is transmitted from separate TRPs, one way to balance the channel quality in terms of bit reliability is to use different modulation orders for different modulated symbols transmitted from different TRPs. </w:t>
      </w:r>
    </w:p>
    <w:p w14:paraId="0525E87B" w14:textId="626A0100" w:rsidR="00311B5D" w:rsidRDefault="00A977A3" w:rsidP="00311B5D">
      <w:pPr>
        <w:jc w:val="both"/>
        <w:rPr>
          <w:bCs/>
          <w:iCs/>
          <w:sz w:val="22"/>
          <w:szCs w:val="18"/>
          <w:lang w:val="en-GB" w:eastAsia="ko-KR"/>
        </w:rPr>
      </w:pPr>
      <w:r>
        <w:rPr>
          <w:bCs/>
          <w:iCs/>
          <w:sz w:val="22"/>
          <w:szCs w:val="18"/>
          <w:lang w:val="en-GB" w:eastAsia="ko-KR"/>
        </w:rPr>
        <w:t xml:space="preserve">Figure </w:t>
      </w:r>
      <w:r w:rsidR="008E2523">
        <w:rPr>
          <w:bCs/>
          <w:iCs/>
          <w:sz w:val="22"/>
          <w:szCs w:val="18"/>
          <w:lang w:val="en-GB" w:eastAsia="ko-KR"/>
        </w:rPr>
        <w:t>1</w:t>
      </w:r>
      <w:r w:rsidR="0026772A">
        <w:rPr>
          <w:bCs/>
          <w:iCs/>
          <w:sz w:val="22"/>
          <w:szCs w:val="18"/>
          <w:lang w:val="en-GB" w:eastAsia="ko-KR"/>
        </w:rPr>
        <w:t>3</w:t>
      </w:r>
      <w:r>
        <w:rPr>
          <w:bCs/>
          <w:iCs/>
          <w:sz w:val="22"/>
          <w:szCs w:val="18"/>
          <w:lang w:val="en-GB" w:eastAsia="ko-KR"/>
        </w:rPr>
        <w:t xml:space="preserve"> shows </w:t>
      </w:r>
      <w:r w:rsidR="00CF553F">
        <w:rPr>
          <w:bCs/>
          <w:iCs/>
          <w:sz w:val="22"/>
          <w:szCs w:val="18"/>
          <w:lang w:val="en-GB" w:eastAsia="ko-KR"/>
        </w:rPr>
        <w:t>the b</w:t>
      </w:r>
      <w:r w:rsidR="00CF553F" w:rsidRPr="00CF553F">
        <w:rPr>
          <w:bCs/>
          <w:iCs/>
          <w:sz w:val="22"/>
          <w:szCs w:val="18"/>
          <w:lang w:val="en-GB" w:eastAsia="ko-KR"/>
        </w:rPr>
        <w:t>enefit of using different modulation orders for transmission of the same TB</w:t>
      </w:r>
      <w:r w:rsidR="00246E2B">
        <w:rPr>
          <w:bCs/>
          <w:iCs/>
          <w:sz w:val="22"/>
          <w:szCs w:val="18"/>
          <w:lang w:val="en-GB" w:eastAsia="ko-KR"/>
        </w:rPr>
        <w:t xml:space="preserve"> </w:t>
      </w:r>
      <w:r w:rsidR="00CF553F">
        <w:rPr>
          <w:bCs/>
          <w:iCs/>
          <w:sz w:val="22"/>
          <w:szCs w:val="18"/>
          <w:lang w:val="en-GB" w:eastAsia="ko-KR"/>
        </w:rPr>
        <w:t xml:space="preserve">from different TRPs. We consider the </w:t>
      </w:r>
      <w:r w:rsidR="00246E2B">
        <w:rPr>
          <w:bCs/>
          <w:iCs/>
          <w:sz w:val="22"/>
          <w:szCs w:val="18"/>
          <w:lang w:val="en-GB" w:eastAsia="ko-KR"/>
        </w:rPr>
        <w:t>multi-TRP transmission in which different layers of the same TB are transmitted from different TRPs for two cases of PL delta bet</w:t>
      </w:r>
      <w:r w:rsidR="00CF553F">
        <w:rPr>
          <w:bCs/>
          <w:iCs/>
          <w:sz w:val="22"/>
          <w:szCs w:val="18"/>
          <w:lang w:val="en-GB" w:eastAsia="ko-KR"/>
        </w:rPr>
        <w:t>ween the two TRPs (3dB and 9dB).</w:t>
      </w:r>
      <w:r w:rsidR="00246E2B">
        <w:rPr>
          <w:bCs/>
          <w:iCs/>
          <w:sz w:val="22"/>
          <w:szCs w:val="18"/>
          <w:lang w:val="en-GB" w:eastAsia="ko-KR"/>
        </w:rPr>
        <w:t xml:space="preserve"> As it can be seen from the figure,</w:t>
      </w:r>
      <w:r w:rsidR="00311B5D">
        <w:rPr>
          <w:bCs/>
          <w:iCs/>
          <w:sz w:val="22"/>
          <w:szCs w:val="18"/>
          <w:lang w:val="en-GB" w:eastAsia="ko-KR"/>
        </w:rPr>
        <w:t xml:space="preserve"> using different modulation orders for transmission of the same TB can be beneficial especially when PL delta between the two TRPs </w:t>
      </w:r>
      <w:r w:rsidR="00246E2B">
        <w:rPr>
          <w:bCs/>
          <w:iCs/>
          <w:sz w:val="22"/>
          <w:szCs w:val="18"/>
          <w:lang w:val="en-GB" w:eastAsia="ko-KR"/>
        </w:rPr>
        <w:t>become larger (e.g. for PL delta=9dB)</w:t>
      </w:r>
      <w:r w:rsidR="00311B5D">
        <w:rPr>
          <w:bCs/>
          <w:iCs/>
          <w:sz w:val="22"/>
          <w:szCs w:val="18"/>
          <w:lang w:val="en-GB" w:eastAsia="ko-KR"/>
        </w:rPr>
        <w:t xml:space="preserve">.  </w:t>
      </w:r>
      <w:r w:rsidR="00246E2B">
        <w:rPr>
          <w:bCs/>
          <w:iCs/>
          <w:sz w:val="22"/>
          <w:szCs w:val="18"/>
          <w:lang w:val="en-GB" w:eastAsia="ko-KR"/>
        </w:rPr>
        <w:t>For the curve “Mod order</w:t>
      </w:r>
      <w:proofErr w:type="gramStart"/>
      <w:r w:rsidR="00246E2B">
        <w:rPr>
          <w:bCs/>
          <w:iCs/>
          <w:sz w:val="22"/>
          <w:szCs w:val="18"/>
          <w:lang w:val="en-GB" w:eastAsia="ko-KR"/>
        </w:rPr>
        <w:t>=[</w:t>
      </w:r>
      <w:proofErr w:type="gramEnd"/>
      <w:r w:rsidR="00246E2B">
        <w:rPr>
          <w:bCs/>
          <w:iCs/>
          <w:sz w:val="22"/>
          <w:szCs w:val="18"/>
          <w:lang w:val="en-GB" w:eastAsia="ko-KR"/>
        </w:rPr>
        <w:t xml:space="preserve">4,4]”, 16QAM is used </w:t>
      </w:r>
      <w:r w:rsidR="00CF553F">
        <w:rPr>
          <w:bCs/>
          <w:iCs/>
          <w:sz w:val="22"/>
          <w:szCs w:val="18"/>
          <w:lang w:val="en-GB" w:eastAsia="ko-KR"/>
        </w:rPr>
        <w:t>for</w:t>
      </w:r>
      <w:r w:rsidR="00246E2B">
        <w:rPr>
          <w:bCs/>
          <w:iCs/>
          <w:sz w:val="22"/>
          <w:szCs w:val="18"/>
          <w:lang w:val="en-GB" w:eastAsia="ko-KR"/>
        </w:rPr>
        <w:t xml:space="preserve"> all layers regardless of the channel quality of each layer. For the curve “Mod order</w:t>
      </w:r>
      <w:proofErr w:type="gramStart"/>
      <w:r w:rsidR="00246E2B">
        <w:rPr>
          <w:bCs/>
          <w:iCs/>
          <w:sz w:val="22"/>
          <w:szCs w:val="18"/>
          <w:lang w:val="en-GB" w:eastAsia="ko-KR"/>
        </w:rPr>
        <w:t>=[</w:t>
      </w:r>
      <w:proofErr w:type="gramEnd"/>
      <w:r w:rsidR="00246E2B">
        <w:rPr>
          <w:bCs/>
          <w:iCs/>
          <w:sz w:val="22"/>
          <w:szCs w:val="18"/>
          <w:lang w:val="en-GB" w:eastAsia="ko-KR"/>
        </w:rPr>
        <w:t>4,2]”, 16QAM is used for layers transmitted from TRP 1 (the stronger TRP), and QPSK is used for layers transmitted from TRP 2 (the weaker TRP). It is important to note that for fair comparison, TBS, number of layers per TRP, as well as number of RBs are kept the same for both curves, which means that effective coding rate for the curve “Mod order</w:t>
      </w:r>
      <w:proofErr w:type="gramStart"/>
      <w:r w:rsidR="00246E2B">
        <w:rPr>
          <w:bCs/>
          <w:iCs/>
          <w:sz w:val="22"/>
          <w:szCs w:val="18"/>
          <w:lang w:val="en-GB" w:eastAsia="ko-KR"/>
        </w:rPr>
        <w:t>=[</w:t>
      </w:r>
      <w:proofErr w:type="gramEnd"/>
      <w:r w:rsidR="00246E2B">
        <w:rPr>
          <w:bCs/>
          <w:iCs/>
          <w:sz w:val="22"/>
          <w:szCs w:val="18"/>
          <w:lang w:val="en-GB" w:eastAsia="ko-KR"/>
        </w:rPr>
        <w:t xml:space="preserve">4,4]” is smaller than the effective code rate for the curve “Mod order=[4,2]”. Detailed simulation assumptions </w:t>
      </w:r>
      <w:r w:rsidR="00CF553F">
        <w:rPr>
          <w:bCs/>
          <w:iCs/>
          <w:sz w:val="22"/>
          <w:szCs w:val="18"/>
          <w:lang w:val="en-GB" w:eastAsia="ko-KR"/>
        </w:rPr>
        <w:t xml:space="preserve">are listed in Table </w:t>
      </w:r>
      <w:r w:rsidR="008E2523">
        <w:rPr>
          <w:bCs/>
          <w:iCs/>
          <w:sz w:val="22"/>
          <w:szCs w:val="18"/>
          <w:lang w:val="en-GB" w:eastAsia="ko-KR"/>
        </w:rPr>
        <w:t>3</w:t>
      </w:r>
      <w:r w:rsidR="00CF553F">
        <w:rPr>
          <w:bCs/>
          <w:iCs/>
          <w:sz w:val="22"/>
          <w:szCs w:val="18"/>
          <w:lang w:val="en-GB" w:eastAsia="ko-KR"/>
        </w:rPr>
        <w:t>.</w:t>
      </w:r>
    </w:p>
    <w:p w14:paraId="32A7DF00" w14:textId="27F5B943" w:rsidR="00A977A3" w:rsidRDefault="00A977A3" w:rsidP="00A977A3">
      <w:pPr>
        <w:jc w:val="center"/>
        <w:rPr>
          <w:bCs/>
          <w:iCs/>
          <w:sz w:val="22"/>
          <w:szCs w:val="18"/>
          <w:lang w:val="en-GB" w:eastAsia="ko-KR"/>
        </w:rPr>
      </w:pPr>
      <w:r>
        <w:rPr>
          <w:bCs/>
          <w:iCs/>
          <w:noProof/>
          <w:sz w:val="22"/>
          <w:szCs w:val="18"/>
          <w:lang w:val="en-GB" w:eastAsia="ko-KR"/>
        </w:rPr>
        <w:drawing>
          <wp:inline distT="0" distB="0" distL="0" distR="0" wp14:anchorId="6A6D7949" wp14:editId="41CE8062">
            <wp:extent cx="6415555" cy="2914650"/>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49487" cy="2930066"/>
                    </a:xfrm>
                    <a:prstGeom prst="rect">
                      <a:avLst/>
                    </a:prstGeom>
                    <a:noFill/>
                  </pic:spPr>
                </pic:pic>
              </a:graphicData>
            </a:graphic>
          </wp:inline>
        </w:drawing>
      </w:r>
    </w:p>
    <w:p w14:paraId="6D22CD07" w14:textId="5D289FEB" w:rsidR="00A977A3" w:rsidRDefault="00A977A3" w:rsidP="00A977A3">
      <w:pPr>
        <w:jc w:val="center"/>
        <w:rPr>
          <w:bCs/>
          <w:iCs/>
          <w:sz w:val="22"/>
          <w:szCs w:val="18"/>
          <w:lang w:val="en-GB" w:eastAsia="ko-KR"/>
        </w:rPr>
      </w:pPr>
      <w:r>
        <w:rPr>
          <w:rFonts w:asciiTheme="majorBidi" w:hAnsiTheme="majorBidi" w:cstheme="majorBidi"/>
          <w:b/>
          <w:sz w:val="22"/>
          <w:szCs w:val="22"/>
          <w:lang w:val="en-GB" w:eastAsia="ko-KR"/>
        </w:rPr>
        <w:t xml:space="preserve">Figure </w:t>
      </w:r>
      <w:r w:rsidR="008E2523">
        <w:rPr>
          <w:rFonts w:asciiTheme="majorBidi" w:hAnsiTheme="majorBidi" w:cstheme="majorBidi"/>
          <w:b/>
          <w:sz w:val="22"/>
          <w:szCs w:val="22"/>
          <w:lang w:val="en-GB" w:eastAsia="ko-KR"/>
        </w:rPr>
        <w:t>1</w:t>
      </w:r>
      <w:r w:rsidR="0026772A">
        <w:rPr>
          <w:rFonts w:asciiTheme="majorBidi" w:hAnsiTheme="majorBidi" w:cstheme="majorBidi"/>
          <w:b/>
          <w:sz w:val="22"/>
          <w:szCs w:val="22"/>
          <w:lang w:val="en-GB" w:eastAsia="ko-KR"/>
        </w:rPr>
        <w:t>3</w:t>
      </w:r>
      <w:r>
        <w:rPr>
          <w:rFonts w:asciiTheme="majorBidi" w:hAnsiTheme="majorBidi" w:cstheme="majorBidi"/>
          <w:b/>
          <w:sz w:val="22"/>
          <w:szCs w:val="22"/>
          <w:lang w:val="en-GB" w:eastAsia="ko-KR"/>
        </w:rPr>
        <w:t xml:space="preserve">. Benefit of using different modulation orders </w:t>
      </w:r>
      <w:r w:rsidR="00CF553F">
        <w:rPr>
          <w:rFonts w:asciiTheme="majorBidi" w:hAnsiTheme="majorBidi" w:cstheme="majorBidi"/>
          <w:b/>
          <w:sz w:val="22"/>
          <w:szCs w:val="22"/>
          <w:lang w:val="en-GB" w:eastAsia="ko-KR"/>
        </w:rPr>
        <w:t>for transmission of the same TB</w:t>
      </w:r>
      <w:r>
        <w:rPr>
          <w:rFonts w:asciiTheme="majorBidi" w:hAnsiTheme="majorBidi" w:cstheme="majorBidi"/>
          <w:b/>
          <w:sz w:val="22"/>
          <w:szCs w:val="22"/>
          <w:lang w:val="en-GB" w:eastAsia="ko-KR"/>
        </w:rPr>
        <w:t xml:space="preserve">; PL Delta between TRP=3,9 </w:t>
      </w:r>
      <w:proofErr w:type="spellStart"/>
      <w:r>
        <w:rPr>
          <w:rFonts w:asciiTheme="majorBidi" w:hAnsiTheme="majorBidi" w:cstheme="majorBidi"/>
          <w:b/>
          <w:sz w:val="22"/>
          <w:szCs w:val="22"/>
          <w:lang w:val="en-GB" w:eastAsia="ko-KR"/>
        </w:rPr>
        <w:t>dB.</w:t>
      </w:r>
      <w:proofErr w:type="spellEnd"/>
      <w:r>
        <w:rPr>
          <w:rFonts w:asciiTheme="majorBidi" w:hAnsiTheme="majorBidi" w:cstheme="majorBidi"/>
          <w:b/>
          <w:sz w:val="22"/>
          <w:szCs w:val="22"/>
          <w:lang w:val="en-GB" w:eastAsia="ko-KR"/>
        </w:rPr>
        <w:t xml:space="preserve"> </w:t>
      </w:r>
    </w:p>
    <w:p w14:paraId="3C235605" w14:textId="77777777" w:rsidR="00A977A3" w:rsidRDefault="00A977A3" w:rsidP="00311B5D">
      <w:pPr>
        <w:jc w:val="both"/>
        <w:rPr>
          <w:bCs/>
          <w:iCs/>
          <w:sz w:val="22"/>
          <w:szCs w:val="18"/>
          <w:lang w:val="en-GB" w:eastAsia="ko-KR"/>
        </w:rPr>
      </w:pPr>
    </w:p>
    <w:p w14:paraId="1A5468BD" w14:textId="42D16803" w:rsidR="00311B5D" w:rsidRDefault="00CF553F" w:rsidP="00311B5D">
      <w:pPr>
        <w:jc w:val="both"/>
        <w:rPr>
          <w:sz w:val="22"/>
          <w:szCs w:val="22"/>
          <w:lang w:val="en-GB"/>
        </w:rPr>
      </w:pPr>
      <w:r>
        <w:rPr>
          <w:bCs/>
          <w:iCs/>
          <w:sz w:val="22"/>
          <w:szCs w:val="18"/>
          <w:lang w:val="en-GB" w:eastAsia="ko-KR"/>
        </w:rPr>
        <w:t xml:space="preserve">For supporting </w:t>
      </w:r>
      <w:r w:rsidRPr="00CF553F">
        <w:rPr>
          <w:bCs/>
          <w:iCs/>
          <w:sz w:val="22"/>
          <w:szCs w:val="18"/>
          <w:lang w:val="en-GB" w:eastAsia="ko-KR"/>
        </w:rPr>
        <w:t>multi-TRP transmission with different modulation orders for transmission of the same TB by different TRPs</w:t>
      </w:r>
      <w:r>
        <w:rPr>
          <w:bCs/>
          <w:iCs/>
          <w:sz w:val="22"/>
          <w:szCs w:val="18"/>
          <w:lang w:val="en-GB" w:eastAsia="ko-KR"/>
        </w:rPr>
        <w:t>,</w:t>
      </w:r>
      <w:r w:rsidRPr="00CF553F">
        <w:rPr>
          <w:bCs/>
          <w:iCs/>
          <w:sz w:val="22"/>
          <w:szCs w:val="18"/>
          <w:lang w:val="en-GB" w:eastAsia="ko-KR"/>
        </w:rPr>
        <w:t xml:space="preserve"> </w:t>
      </w:r>
      <w:r w:rsidR="00311B5D">
        <w:rPr>
          <w:bCs/>
          <w:iCs/>
          <w:sz w:val="22"/>
          <w:szCs w:val="18"/>
          <w:lang w:val="en-GB" w:eastAsia="ko-KR"/>
        </w:rPr>
        <w:t xml:space="preserve">DL control signalling enhancements need to be studied. For example, a new MCS table in which some entries have two modulation orders (one per TRP) and one coding rate can be considered. Alternatively, the second modulation order can be separately indicated by the DCI (e.g. using existing fields of the DCI </w:t>
      </w:r>
      <w:proofErr w:type="gramStart"/>
      <w:r w:rsidR="00311B5D">
        <w:rPr>
          <w:bCs/>
          <w:iCs/>
          <w:sz w:val="22"/>
          <w:szCs w:val="18"/>
          <w:lang w:val="en-GB" w:eastAsia="ko-KR"/>
        </w:rPr>
        <w:t>in order to</w:t>
      </w:r>
      <w:proofErr w:type="gramEnd"/>
      <w:r w:rsidR="00311B5D">
        <w:rPr>
          <w:bCs/>
          <w:iCs/>
          <w:sz w:val="22"/>
          <w:szCs w:val="18"/>
          <w:lang w:val="en-GB" w:eastAsia="ko-KR"/>
        </w:rPr>
        <w:t xml:space="preserve"> </w:t>
      </w:r>
      <w:r w:rsidR="00311B5D">
        <w:rPr>
          <w:bCs/>
          <w:iCs/>
          <w:sz w:val="22"/>
          <w:szCs w:val="18"/>
          <w:lang w:val="en-GB" w:eastAsia="ko-KR"/>
        </w:rPr>
        <w:lastRenderedPageBreak/>
        <w:t>use exiting DCI formats). As another option, two DCIs can be used for this purpose, and a TBS determination rule can be specified for this option.</w:t>
      </w:r>
      <w:r w:rsidR="00262668">
        <w:rPr>
          <w:bCs/>
          <w:iCs/>
          <w:sz w:val="22"/>
          <w:szCs w:val="18"/>
          <w:lang w:val="en-GB" w:eastAsia="ko-KR"/>
        </w:rPr>
        <w:t xml:space="preserve"> Among these options, a separate indication of the second modulation order by the DCI (e.g. using existing fields) may have the least specification impact especially with respect to TBS determination rules</w:t>
      </w:r>
      <w:r w:rsidR="005A0E7F">
        <w:rPr>
          <w:bCs/>
          <w:iCs/>
          <w:sz w:val="22"/>
          <w:szCs w:val="18"/>
          <w:lang w:val="en-GB" w:eastAsia="ko-KR"/>
        </w:rPr>
        <w:t xml:space="preserve"> as the first modulation order and coding rate in the MCS are used for TBS determination </w:t>
      </w:r>
      <w:proofErr w:type="gramStart"/>
      <w:r w:rsidR="005A0E7F">
        <w:rPr>
          <w:bCs/>
          <w:iCs/>
          <w:sz w:val="22"/>
          <w:szCs w:val="18"/>
          <w:lang w:val="en-GB" w:eastAsia="ko-KR"/>
        </w:rPr>
        <w:t>similar to</w:t>
      </w:r>
      <w:proofErr w:type="gramEnd"/>
      <w:r w:rsidR="005A0E7F">
        <w:rPr>
          <w:bCs/>
          <w:iCs/>
          <w:sz w:val="22"/>
          <w:szCs w:val="18"/>
          <w:lang w:val="en-GB" w:eastAsia="ko-KR"/>
        </w:rPr>
        <w:t xml:space="preserve"> Rel. 15 behaviour.</w:t>
      </w:r>
    </w:p>
    <w:p w14:paraId="49A57D29" w14:textId="746D2BCE" w:rsidR="00311B5D" w:rsidRPr="00EE7029" w:rsidRDefault="00311B5D" w:rsidP="005A0E7F">
      <w:pPr>
        <w:rPr>
          <w:b/>
          <w:iCs/>
          <w:szCs w:val="18"/>
          <w:lang w:val="en-GB" w:eastAsia="ko-KR"/>
        </w:rPr>
      </w:pPr>
      <w:bookmarkStart w:id="20" w:name="_Hlk528942654"/>
      <w:r w:rsidRPr="00AE3967">
        <w:rPr>
          <w:b/>
          <w:iCs/>
          <w:sz w:val="22"/>
          <w:szCs w:val="18"/>
          <w:u w:val="single"/>
          <w:lang w:val="en-GB" w:eastAsia="ko-KR"/>
        </w:rPr>
        <w:t xml:space="preserve">Proposal </w:t>
      </w:r>
      <w:r w:rsidR="000039F3">
        <w:rPr>
          <w:b/>
          <w:iCs/>
          <w:sz w:val="22"/>
          <w:szCs w:val="18"/>
          <w:u w:val="single"/>
          <w:lang w:val="en-GB" w:eastAsia="ko-KR"/>
        </w:rPr>
        <w:t>19</w:t>
      </w:r>
      <w:r w:rsidRPr="00AE3967">
        <w:rPr>
          <w:b/>
          <w:iCs/>
          <w:sz w:val="22"/>
          <w:szCs w:val="18"/>
          <w:lang w:val="en-GB" w:eastAsia="ko-KR"/>
        </w:rPr>
        <w:t>:</w:t>
      </w:r>
      <w:r>
        <w:rPr>
          <w:b/>
          <w:iCs/>
          <w:sz w:val="22"/>
          <w:szCs w:val="18"/>
          <w:lang w:val="en-GB" w:eastAsia="ko-KR"/>
        </w:rPr>
        <w:t xml:space="preserve"> For the reliability use case, support multi-TRP transmission with different modulation orders for transmission of the same TB by different TRPs. </w:t>
      </w:r>
    </w:p>
    <w:p w14:paraId="6CBF61BD" w14:textId="77777777" w:rsidR="00311B5D" w:rsidRPr="00EE7029" w:rsidRDefault="00311B5D" w:rsidP="00311B5D">
      <w:pPr>
        <w:rPr>
          <w:b/>
          <w:iCs/>
          <w:szCs w:val="18"/>
          <w:lang w:val="en-GB" w:eastAsia="ko-KR"/>
        </w:rPr>
      </w:pPr>
    </w:p>
    <w:bookmarkEnd w:id="20"/>
    <w:p w14:paraId="05157352" w14:textId="77777777" w:rsidR="00311B5D" w:rsidRPr="001E605E" w:rsidRDefault="00311B5D" w:rsidP="00311B5D">
      <w:pPr>
        <w:pStyle w:val="Heading3"/>
        <w:rPr>
          <w:rFonts w:asciiTheme="majorBidi" w:hAnsiTheme="majorBidi" w:cstheme="majorBidi"/>
          <w:lang w:eastAsia="ko-KR"/>
        </w:rPr>
      </w:pPr>
      <w:r w:rsidRPr="001E605E">
        <w:rPr>
          <w:rFonts w:asciiTheme="majorBidi" w:hAnsiTheme="majorBidi" w:cstheme="majorBidi"/>
          <w:lang w:eastAsia="ko-KR"/>
        </w:rPr>
        <w:t xml:space="preserve">Fast </w:t>
      </w:r>
      <w:r>
        <w:rPr>
          <w:rFonts w:asciiTheme="majorBidi" w:hAnsiTheme="majorBidi" w:cstheme="majorBidi"/>
          <w:lang w:eastAsia="ko-KR"/>
        </w:rPr>
        <w:t>d</w:t>
      </w:r>
      <w:r w:rsidRPr="001E605E">
        <w:rPr>
          <w:rFonts w:asciiTheme="majorBidi" w:hAnsiTheme="majorBidi" w:cstheme="majorBidi"/>
          <w:lang w:eastAsia="ko-KR"/>
        </w:rPr>
        <w:t xml:space="preserve">ownlink </w:t>
      </w:r>
      <w:r>
        <w:rPr>
          <w:rFonts w:asciiTheme="majorBidi" w:hAnsiTheme="majorBidi" w:cstheme="majorBidi"/>
          <w:lang w:eastAsia="ko-KR"/>
        </w:rPr>
        <w:t>r</w:t>
      </w:r>
      <w:r w:rsidRPr="001E605E">
        <w:rPr>
          <w:rFonts w:asciiTheme="majorBidi" w:hAnsiTheme="majorBidi" w:cstheme="majorBidi"/>
          <w:lang w:eastAsia="ko-KR"/>
        </w:rPr>
        <w:t xml:space="preserve">esource </w:t>
      </w:r>
      <w:r>
        <w:rPr>
          <w:rFonts w:asciiTheme="majorBidi" w:hAnsiTheme="majorBidi" w:cstheme="majorBidi"/>
          <w:lang w:eastAsia="ko-KR"/>
        </w:rPr>
        <w:t>s</w:t>
      </w:r>
      <w:r w:rsidRPr="001E605E">
        <w:rPr>
          <w:rFonts w:asciiTheme="majorBidi" w:hAnsiTheme="majorBidi" w:cstheme="majorBidi"/>
          <w:lang w:eastAsia="ko-KR"/>
        </w:rPr>
        <w:t xml:space="preserve">election </w:t>
      </w:r>
    </w:p>
    <w:p w14:paraId="22F5B462" w14:textId="721CAE6F" w:rsidR="00311B5D" w:rsidRPr="00F75E86" w:rsidRDefault="00311B5D" w:rsidP="00311B5D">
      <w:pPr>
        <w:jc w:val="both"/>
        <w:rPr>
          <w:bCs/>
          <w:iCs/>
          <w:sz w:val="22"/>
          <w:szCs w:val="18"/>
          <w:lang w:val="en-GB" w:eastAsia="ko-KR"/>
        </w:rPr>
      </w:pPr>
      <w:r w:rsidRPr="00F75E86">
        <w:rPr>
          <w:bCs/>
          <w:iCs/>
          <w:sz w:val="22"/>
          <w:szCs w:val="18"/>
          <w:lang w:val="en-GB" w:eastAsia="ko-KR"/>
        </w:rPr>
        <w:t xml:space="preserve">Another key feature that can make significant performance impact, particularly for FR2, is fast resource selection for downlink transmissions with a responsive feedback from the UE. As noted earlier, there are benefits to supporting repetition of PDCCH and PDSCH transmission over multiple beams. However, a more resource efficient approach would be to identify the best DL resource on a sufficiently fast timeline and transmit DL data only on that resource. This would typically require the following components: (a) multiple DL control/reference signal transmissions over multiple TCI states (example: PDCCH on multiple beams), (b) dynamic selection of best DL resource by UE along with fast feedback, and ensuing selection by the </w:t>
      </w:r>
      <w:proofErr w:type="spellStart"/>
      <w:r w:rsidRPr="00F75E86">
        <w:rPr>
          <w:bCs/>
          <w:iCs/>
          <w:sz w:val="22"/>
          <w:szCs w:val="18"/>
          <w:lang w:val="en-GB" w:eastAsia="ko-KR"/>
        </w:rPr>
        <w:t>gNB</w:t>
      </w:r>
      <w:proofErr w:type="spellEnd"/>
      <w:r w:rsidRPr="00F75E86">
        <w:rPr>
          <w:bCs/>
          <w:iCs/>
          <w:sz w:val="22"/>
          <w:szCs w:val="18"/>
          <w:lang w:val="en-GB" w:eastAsia="ko-KR"/>
        </w:rPr>
        <w:t xml:space="preserve">. </w:t>
      </w:r>
      <w:r w:rsidR="008E2523">
        <w:rPr>
          <w:sz w:val="22"/>
          <w:lang w:val="en-GB" w:eastAsia="ko-KR"/>
        </w:rPr>
        <w:t>T</w:t>
      </w:r>
      <w:r w:rsidRPr="00F75E86">
        <w:rPr>
          <w:sz w:val="22"/>
          <w:lang w:val="en-GB" w:eastAsia="ko-KR"/>
        </w:rPr>
        <w:t xml:space="preserve">he benefits of a responsive, dynamic DL resource selection are illustrated </w:t>
      </w:r>
      <w:r w:rsidR="008E2523">
        <w:rPr>
          <w:sz w:val="22"/>
          <w:lang w:val="en-GB" w:eastAsia="ko-KR"/>
        </w:rPr>
        <w:t>in Figure 1</w:t>
      </w:r>
      <w:r w:rsidR="0026772A">
        <w:rPr>
          <w:sz w:val="22"/>
          <w:lang w:val="en-GB" w:eastAsia="ko-KR"/>
        </w:rPr>
        <w:t>4</w:t>
      </w:r>
      <w:r w:rsidR="008E2523">
        <w:rPr>
          <w:sz w:val="22"/>
          <w:lang w:val="en-GB" w:eastAsia="ko-KR"/>
        </w:rPr>
        <w:t xml:space="preserve"> </w:t>
      </w:r>
      <w:r w:rsidRPr="00F75E86">
        <w:rPr>
          <w:sz w:val="22"/>
          <w:lang w:val="en-GB" w:eastAsia="ko-KR"/>
        </w:rPr>
        <w:t>with the following system level study using the agreed simulation assumptions for FR2 along with the following additional parameters:</w:t>
      </w:r>
    </w:p>
    <w:p w14:paraId="4715D1CB" w14:textId="77777777" w:rsidR="00311B5D" w:rsidRPr="0052041B" w:rsidRDefault="00311B5D" w:rsidP="00311B5D">
      <w:pPr>
        <w:pStyle w:val="ListParagraph"/>
        <w:numPr>
          <w:ilvl w:val="0"/>
          <w:numId w:val="29"/>
        </w:numPr>
        <w:jc w:val="both"/>
        <w:rPr>
          <w:rFonts w:ascii="Times New Roman" w:hAnsi="Times New Roman"/>
          <w:lang w:val="en-GB" w:eastAsia="ko-KR"/>
        </w:rPr>
      </w:pPr>
      <w:r w:rsidRPr="0052041B">
        <w:rPr>
          <w:rFonts w:ascii="Times New Roman" w:hAnsi="Times New Roman"/>
          <w:lang w:val="en-GB" w:eastAsia="ko-KR"/>
        </w:rPr>
        <w:t>Indoor Hotspot with 12 TRPs and 5 UE per TRP</w:t>
      </w:r>
    </w:p>
    <w:p w14:paraId="2B1E2972" w14:textId="77777777" w:rsidR="00311B5D" w:rsidRPr="0052041B" w:rsidRDefault="00311B5D" w:rsidP="00311B5D">
      <w:pPr>
        <w:pStyle w:val="ListParagraph"/>
        <w:numPr>
          <w:ilvl w:val="0"/>
          <w:numId w:val="29"/>
        </w:numPr>
        <w:jc w:val="both"/>
        <w:rPr>
          <w:rFonts w:ascii="Times New Roman" w:hAnsi="Times New Roman"/>
          <w:lang w:val="en-GB" w:eastAsia="ko-KR"/>
        </w:rPr>
      </w:pPr>
      <w:r w:rsidRPr="0052041B">
        <w:rPr>
          <w:rFonts w:ascii="Times New Roman" w:hAnsi="Times New Roman"/>
          <w:lang w:val="en-GB" w:eastAsia="ko-KR"/>
        </w:rPr>
        <w:t>Metric: Instantaneous SINR from each UE to one of multiple TRP</w:t>
      </w:r>
    </w:p>
    <w:p w14:paraId="1A3E8BFD" w14:textId="77777777" w:rsidR="00311B5D" w:rsidRPr="00F75E86" w:rsidRDefault="00311B5D" w:rsidP="00311B5D">
      <w:pPr>
        <w:spacing w:before="120"/>
        <w:jc w:val="both"/>
        <w:rPr>
          <w:b/>
          <w:sz w:val="22"/>
          <w:lang w:val="en-GB" w:eastAsia="ko-KR"/>
        </w:rPr>
      </w:pP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b/>
          <w:sz w:val="22"/>
          <w:lang w:val="en-GB" w:eastAsia="ko-KR"/>
        </w:rPr>
        <w:t>Without blocking and rotation</w:t>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proofErr w:type="gramStart"/>
      <w:r w:rsidRPr="00F75E86">
        <w:rPr>
          <w:b/>
          <w:sz w:val="22"/>
          <w:lang w:val="en-GB" w:eastAsia="ko-KR"/>
        </w:rPr>
        <w:t>With</w:t>
      </w:r>
      <w:proofErr w:type="gramEnd"/>
      <w:r w:rsidRPr="00F75E86">
        <w:rPr>
          <w:b/>
          <w:sz w:val="22"/>
          <w:lang w:val="en-GB" w:eastAsia="ko-KR"/>
        </w:rPr>
        <w:t xml:space="preserve"> blocking and rotation</w:t>
      </w:r>
    </w:p>
    <w:p w14:paraId="6C8D2FCA" w14:textId="77777777" w:rsidR="00311B5D" w:rsidRPr="00F75E86" w:rsidRDefault="00311B5D" w:rsidP="00311B5D">
      <w:pPr>
        <w:rPr>
          <w:rFonts w:asciiTheme="majorBidi" w:hAnsiTheme="majorBidi" w:cstheme="majorBidi"/>
          <w:sz w:val="22"/>
          <w:szCs w:val="22"/>
          <w:lang w:val="en-GB" w:eastAsia="ko-KR"/>
        </w:rPr>
      </w:pPr>
      <w:r w:rsidRPr="00F75E86">
        <w:rPr>
          <w:rFonts w:asciiTheme="majorBidi" w:hAnsiTheme="majorBidi" w:cstheme="majorBidi"/>
          <w:sz w:val="22"/>
          <w:szCs w:val="22"/>
          <w:lang w:val="en-GB" w:eastAsia="ko-KR"/>
        </w:rPr>
        <w:t xml:space="preserve"> </w:t>
      </w:r>
      <w:r w:rsidRPr="00F75E86">
        <w:rPr>
          <w:rFonts w:asciiTheme="majorBidi" w:hAnsiTheme="majorBidi" w:cstheme="majorBidi"/>
          <w:noProof/>
          <w:sz w:val="22"/>
          <w:szCs w:val="22"/>
          <w:lang w:val="en-GB" w:eastAsia="ko-KR"/>
        </w:rPr>
        <w:drawing>
          <wp:inline distT="0" distB="0" distL="0" distR="0" wp14:anchorId="2A3DADB1" wp14:editId="1B3D16E6">
            <wp:extent cx="3131206" cy="2371327"/>
            <wp:effectExtent l="19050" t="19050" r="12065" b="1016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47680" cy="2383803"/>
                    </a:xfrm>
                    <a:prstGeom prst="rect">
                      <a:avLst/>
                    </a:prstGeom>
                    <a:noFill/>
                    <a:ln>
                      <a:solidFill>
                        <a:schemeClr val="tx1"/>
                      </a:solidFill>
                    </a:ln>
                  </pic:spPr>
                </pic:pic>
              </a:graphicData>
            </a:graphic>
          </wp:inline>
        </w:drawing>
      </w:r>
      <w:r w:rsidRPr="00F75E86">
        <w:rPr>
          <w:rFonts w:asciiTheme="majorBidi" w:hAnsiTheme="majorBidi" w:cstheme="majorBidi"/>
          <w:noProof/>
          <w:sz w:val="22"/>
          <w:szCs w:val="22"/>
          <w:lang w:val="en-GB" w:eastAsia="ko-KR"/>
        </w:rPr>
        <w:t xml:space="preserve"> </w:t>
      </w:r>
      <w:r w:rsidRPr="00F75E86">
        <w:rPr>
          <w:rFonts w:asciiTheme="majorBidi" w:hAnsiTheme="majorBidi" w:cstheme="majorBidi"/>
          <w:noProof/>
          <w:sz w:val="22"/>
          <w:szCs w:val="22"/>
          <w:lang w:val="en-GB" w:eastAsia="ko-KR"/>
        </w:rPr>
        <w:drawing>
          <wp:inline distT="0" distB="0" distL="0" distR="0" wp14:anchorId="11A446DB" wp14:editId="663EF61B">
            <wp:extent cx="2999740" cy="2388783"/>
            <wp:effectExtent l="19050" t="19050" r="10160"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4857" cy="2392858"/>
                    </a:xfrm>
                    <a:prstGeom prst="rect">
                      <a:avLst/>
                    </a:prstGeom>
                    <a:noFill/>
                    <a:ln>
                      <a:solidFill>
                        <a:schemeClr val="tx1"/>
                      </a:solidFill>
                    </a:ln>
                  </pic:spPr>
                </pic:pic>
              </a:graphicData>
            </a:graphic>
          </wp:inline>
        </w:drawing>
      </w:r>
    </w:p>
    <w:p w14:paraId="7F6F5223" w14:textId="549A374F" w:rsidR="00311B5D" w:rsidRDefault="00311B5D" w:rsidP="00311B5D">
      <w:pPr>
        <w:rPr>
          <w:rFonts w:asciiTheme="majorBidi" w:hAnsiTheme="majorBidi" w:cstheme="majorBidi"/>
          <w:b/>
          <w:bCs/>
          <w:sz w:val="22"/>
          <w:szCs w:val="22"/>
          <w:lang w:val="en-GB" w:eastAsia="ko-KR"/>
        </w:rPr>
      </w:pPr>
      <w:r w:rsidRPr="00EF3768">
        <w:rPr>
          <w:rFonts w:asciiTheme="majorBidi" w:hAnsiTheme="majorBidi" w:cstheme="majorBidi"/>
          <w:b/>
          <w:bCs/>
          <w:sz w:val="22"/>
          <w:szCs w:val="22"/>
          <w:lang w:val="en-GB" w:eastAsia="ko-KR"/>
        </w:rPr>
        <w:t xml:space="preserve">Figure </w:t>
      </w:r>
      <w:r w:rsidR="008E2523">
        <w:rPr>
          <w:rFonts w:asciiTheme="majorBidi" w:hAnsiTheme="majorBidi" w:cstheme="majorBidi"/>
          <w:b/>
          <w:bCs/>
          <w:sz w:val="22"/>
          <w:szCs w:val="22"/>
          <w:lang w:val="en-GB" w:eastAsia="ko-KR"/>
        </w:rPr>
        <w:t>1</w:t>
      </w:r>
      <w:r w:rsidR="0026772A">
        <w:rPr>
          <w:rFonts w:asciiTheme="majorBidi" w:hAnsiTheme="majorBidi" w:cstheme="majorBidi"/>
          <w:b/>
          <w:bCs/>
          <w:sz w:val="22"/>
          <w:szCs w:val="22"/>
          <w:lang w:val="en-GB" w:eastAsia="ko-KR"/>
        </w:rPr>
        <w:t>4</w:t>
      </w:r>
      <w:r w:rsidRPr="00EF3768">
        <w:rPr>
          <w:rFonts w:asciiTheme="majorBidi" w:hAnsiTheme="majorBidi" w:cstheme="majorBidi"/>
          <w:b/>
          <w:bCs/>
          <w:sz w:val="22"/>
          <w:szCs w:val="22"/>
          <w:lang w:val="en-GB" w:eastAsia="ko-KR"/>
        </w:rPr>
        <w:t>(a):  T</w:t>
      </w:r>
      <w:r w:rsidR="008E2523">
        <w:rPr>
          <w:rFonts w:asciiTheme="majorBidi" w:hAnsiTheme="majorBidi" w:cstheme="majorBidi"/>
          <w:b/>
          <w:bCs/>
          <w:sz w:val="22"/>
          <w:szCs w:val="22"/>
          <w:lang w:val="en-GB" w:eastAsia="ko-KR"/>
        </w:rPr>
        <w:t>wo UE Panels, No UE Rotation</w:t>
      </w:r>
      <w:r w:rsidR="008E2523">
        <w:rPr>
          <w:rFonts w:asciiTheme="majorBidi" w:hAnsiTheme="majorBidi" w:cstheme="majorBidi"/>
          <w:b/>
          <w:bCs/>
          <w:sz w:val="22"/>
          <w:szCs w:val="22"/>
          <w:lang w:val="en-GB" w:eastAsia="ko-KR"/>
        </w:rPr>
        <w:tab/>
      </w:r>
      <w:r w:rsidR="008E2523">
        <w:rPr>
          <w:rFonts w:asciiTheme="majorBidi" w:hAnsiTheme="majorBidi" w:cstheme="majorBidi"/>
          <w:b/>
          <w:bCs/>
          <w:sz w:val="22"/>
          <w:szCs w:val="22"/>
          <w:lang w:val="en-GB" w:eastAsia="ko-KR"/>
        </w:rPr>
        <w:tab/>
      </w:r>
      <w:r w:rsidR="008E2523">
        <w:rPr>
          <w:rFonts w:asciiTheme="majorBidi" w:hAnsiTheme="majorBidi" w:cstheme="majorBidi"/>
          <w:b/>
          <w:bCs/>
          <w:sz w:val="22"/>
          <w:szCs w:val="22"/>
          <w:lang w:val="en-GB" w:eastAsia="ko-KR"/>
        </w:rPr>
        <w:tab/>
      </w:r>
      <w:r w:rsidRPr="00EF3768">
        <w:rPr>
          <w:rFonts w:asciiTheme="majorBidi" w:hAnsiTheme="majorBidi" w:cstheme="majorBidi"/>
          <w:b/>
          <w:bCs/>
          <w:sz w:val="22"/>
          <w:szCs w:val="22"/>
          <w:lang w:val="en-GB" w:eastAsia="ko-KR"/>
        </w:rPr>
        <w:t xml:space="preserve">Figure </w:t>
      </w:r>
      <w:r w:rsidR="008E2523">
        <w:rPr>
          <w:rFonts w:asciiTheme="majorBidi" w:hAnsiTheme="majorBidi" w:cstheme="majorBidi"/>
          <w:b/>
          <w:bCs/>
          <w:sz w:val="22"/>
          <w:szCs w:val="22"/>
          <w:lang w:val="en-GB" w:eastAsia="ko-KR"/>
        </w:rPr>
        <w:t>1</w:t>
      </w:r>
      <w:r w:rsidR="0026772A">
        <w:rPr>
          <w:rFonts w:asciiTheme="majorBidi" w:hAnsiTheme="majorBidi" w:cstheme="majorBidi"/>
          <w:b/>
          <w:bCs/>
          <w:sz w:val="22"/>
          <w:szCs w:val="22"/>
          <w:lang w:val="en-GB" w:eastAsia="ko-KR"/>
        </w:rPr>
        <w:t>4</w:t>
      </w:r>
      <w:r w:rsidRPr="00EF3768">
        <w:rPr>
          <w:rFonts w:asciiTheme="majorBidi" w:hAnsiTheme="majorBidi" w:cstheme="majorBidi"/>
          <w:b/>
          <w:bCs/>
          <w:sz w:val="22"/>
          <w:szCs w:val="22"/>
          <w:lang w:val="en-GB" w:eastAsia="ko-KR"/>
        </w:rPr>
        <w:t>(b): One UE Panel, Rotation @ 50 RPM</w:t>
      </w:r>
    </w:p>
    <w:p w14:paraId="6CAF0F5C" w14:textId="77777777" w:rsidR="00311B5D" w:rsidRPr="00EF3768" w:rsidRDefault="00311B5D" w:rsidP="00311B5D">
      <w:pPr>
        <w:rPr>
          <w:b/>
          <w:bCs/>
          <w:lang w:val="en-GB" w:eastAsia="ko-KR"/>
        </w:rPr>
      </w:pPr>
    </w:p>
    <w:p w14:paraId="12ED2600" w14:textId="1BE4B1DC" w:rsidR="00311B5D" w:rsidRPr="00F75E86" w:rsidRDefault="00311B5D" w:rsidP="00311B5D">
      <w:pPr>
        <w:jc w:val="both"/>
        <w:rPr>
          <w:b/>
          <w:iCs/>
          <w:sz w:val="22"/>
          <w:szCs w:val="22"/>
          <w:lang w:eastAsia="ko-KR"/>
        </w:rPr>
      </w:pPr>
      <w:r w:rsidRPr="00F75E86">
        <w:rPr>
          <w:b/>
          <w:iCs/>
          <w:sz w:val="22"/>
          <w:szCs w:val="22"/>
          <w:u w:val="single"/>
          <w:lang w:eastAsia="ko-KR"/>
        </w:rPr>
        <w:t>Observation</w:t>
      </w:r>
      <w:r>
        <w:rPr>
          <w:b/>
          <w:iCs/>
          <w:sz w:val="22"/>
          <w:szCs w:val="22"/>
          <w:u w:val="single"/>
          <w:lang w:eastAsia="ko-KR"/>
        </w:rPr>
        <w:t xml:space="preserve"> </w:t>
      </w:r>
      <w:r w:rsidR="000039F3">
        <w:rPr>
          <w:b/>
          <w:iCs/>
          <w:sz w:val="22"/>
          <w:szCs w:val="22"/>
          <w:u w:val="single"/>
          <w:lang w:eastAsia="ko-KR"/>
        </w:rPr>
        <w:t>4</w:t>
      </w:r>
      <w:r w:rsidRPr="00F75E86">
        <w:rPr>
          <w:b/>
          <w:iCs/>
          <w:sz w:val="22"/>
          <w:szCs w:val="22"/>
          <w:lang w:eastAsia="ko-KR"/>
        </w:rPr>
        <w:t>: The more responsive DL resource selection is, the more effective the performance gains of dynamic TRP selection.</w:t>
      </w:r>
    </w:p>
    <w:p w14:paraId="2ED77EEE" w14:textId="570882ED" w:rsidR="00311B5D" w:rsidRDefault="00311B5D" w:rsidP="00311B5D">
      <w:pPr>
        <w:rPr>
          <w:b/>
          <w:iCs/>
          <w:sz w:val="22"/>
          <w:szCs w:val="22"/>
          <w:lang w:eastAsia="ko-KR"/>
        </w:rPr>
      </w:pPr>
      <w:r w:rsidRPr="00F75E86">
        <w:rPr>
          <w:b/>
          <w:iCs/>
          <w:sz w:val="22"/>
          <w:szCs w:val="22"/>
          <w:u w:val="single"/>
          <w:lang w:eastAsia="ko-KR"/>
        </w:rPr>
        <w:t xml:space="preserve">Proposal </w:t>
      </w:r>
      <w:r w:rsidR="008E2523">
        <w:rPr>
          <w:b/>
          <w:iCs/>
          <w:sz w:val="22"/>
          <w:szCs w:val="22"/>
          <w:u w:val="single"/>
          <w:lang w:eastAsia="ko-KR"/>
        </w:rPr>
        <w:t>2</w:t>
      </w:r>
      <w:r w:rsidR="000039F3">
        <w:rPr>
          <w:b/>
          <w:iCs/>
          <w:sz w:val="22"/>
          <w:szCs w:val="22"/>
          <w:u w:val="single"/>
          <w:lang w:eastAsia="ko-KR"/>
        </w:rPr>
        <w:t>0</w:t>
      </w:r>
      <w:r w:rsidRPr="00F75E86">
        <w:rPr>
          <w:b/>
          <w:iCs/>
          <w:sz w:val="22"/>
          <w:szCs w:val="22"/>
          <w:lang w:eastAsia="ko-KR"/>
        </w:rPr>
        <w:t xml:space="preserve">: Specify DL / UL signaling support to </w:t>
      </w:r>
      <w:r>
        <w:rPr>
          <w:b/>
          <w:iCs/>
          <w:sz w:val="22"/>
          <w:szCs w:val="22"/>
          <w:lang w:eastAsia="ko-KR"/>
        </w:rPr>
        <w:t>enable</w:t>
      </w:r>
      <w:r w:rsidRPr="00F75E86">
        <w:rPr>
          <w:b/>
          <w:iCs/>
          <w:sz w:val="22"/>
          <w:szCs w:val="22"/>
          <w:lang w:eastAsia="ko-KR"/>
        </w:rPr>
        <w:t xml:space="preserve"> fast DL resource selection between multiple TCI states.</w:t>
      </w:r>
    </w:p>
    <w:p w14:paraId="0E4C3762" w14:textId="77777777" w:rsidR="00311B5D" w:rsidRPr="00864B47"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lastRenderedPageBreak/>
        <w:t>Reliable PDCCH reception</w:t>
      </w:r>
    </w:p>
    <w:p w14:paraId="1CF56C17" w14:textId="77777777" w:rsidR="00311B5D" w:rsidRDefault="00311B5D" w:rsidP="00311B5D">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 xml:space="preserve">Signals in NR systems, especially in FR2 may suffer from performance loss due to blockage effects, e.g. from a passing-by human body or a moving vehicle near a UE device. One effective approach to overcome such blockage effects, is to leverage macro-diversity, by receiving multiple copies of a PDCCH from beams of different angular directions. Multi-TRP deployments can naturally provide angular diversity when the beams come from different TRPs. PDCCH reception from multiple TRPs becomes a natural choice of solution for improved robustness. </w:t>
      </w:r>
    </w:p>
    <w:p w14:paraId="0E407EC2" w14:textId="77777777" w:rsidR="00311B5D" w:rsidRDefault="00311B5D" w:rsidP="00311B5D">
      <w:pPr>
        <w:jc w:val="center"/>
        <w:rPr>
          <w:rFonts w:asciiTheme="majorBidi" w:hAnsiTheme="majorBidi" w:cstheme="majorBidi"/>
          <w:sz w:val="22"/>
          <w:szCs w:val="22"/>
          <w:lang w:val="en-GB" w:eastAsia="ko-KR"/>
        </w:rPr>
      </w:pPr>
    </w:p>
    <w:p w14:paraId="5B4B8821" w14:textId="77777777" w:rsidR="00311B5D" w:rsidRDefault="00311B5D" w:rsidP="00311B5D">
      <w:pPr>
        <w:jc w:val="center"/>
        <w:rPr>
          <w:rFonts w:asciiTheme="majorBidi" w:hAnsiTheme="majorBidi" w:cstheme="majorBidi"/>
          <w:sz w:val="22"/>
          <w:szCs w:val="22"/>
          <w:lang w:val="en-GB" w:eastAsia="ko-KR"/>
        </w:rPr>
      </w:pPr>
      <w:r>
        <w:rPr>
          <w:noProof/>
        </w:rPr>
        <w:drawing>
          <wp:inline distT="0" distB="0" distL="0" distR="0" wp14:anchorId="18744CA4" wp14:editId="40ACF975">
            <wp:extent cx="5334000" cy="400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gg4_bkg.jpg"/>
                    <pic:cNvPicPr/>
                  </pic:nvPicPr>
                  <pic:blipFill>
                    <a:blip r:embed="rId29">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7BB247E8" w14:textId="70D79134" w:rsidR="00311B5D" w:rsidRPr="002D5FC2" w:rsidRDefault="00311B5D" w:rsidP="00311B5D">
      <w:pPr>
        <w:jc w:val="center"/>
        <w:rPr>
          <w:rFonts w:asciiTheme="majorBidi" w:hAnsiTheme="majorBidi" w:cstheme="majorBidi"/>
          <w:b/>
          <w:sz w:val="22"/>
          <w:szCs w:val="22"/>
          <w:lang w:val="en-GB" w:eastAsia="ko-KR"/>
        </w:rPr>
      </w:pPr>
      <w:r w:rsidRPr="002D5FC2">
        <w:rPr>
          <w:rFonts w:asciiTheme="majorBidi" w:hAnsiTheme="majorBidi" w:cstheme="majorBidi"/>
          <w:b/>
          <w:sz w:val="22"/>
          <w:szCs w:val="22"/>
          <w:lang w:val="en-GB" w:eastAsia="ko-KR"/>
        </w:rPr>
        <w:t xml:space="preserve">Figure </w:t>
      </w:r>
      <w:r w:rsidR="008E2523">
        <w:rPr>
          <w:rFonts w:asciiTheme="majorBidi" w:hAnsiTheme="majorBidi" w:cstheme="majorBidi"/>
          <w:b/>
          <w:sz w:val="22"/>
          <w:szCs w:val="22"/>
          <w:lang w:val="en-GB" w:eastAsia="ko-KR"/>
        </w:rPr>
        <w:t>1</w:t>
      </w:r>
      <w:r w:rsidR="0026772A">
        <w:rPr>
          <w:rFonts w:asciiTheme="majorBidi" w:hAnsiTheme="majorBidi" w:cstheme="majorBidi"/>
          <w:b/>
          <w:sz w:val="22"/>
          <w:szCs w:val="22"/>
          <w:lang w:val="en-GB" w:eastAsia="ko-KR"/>
        </w:rPr>
        <w:t>5</w:t>
      </w:r>
      <w:r w:rsidRPr="002D5FC2">
        <w:rPr>
          <w:rFonts w:asciiTheme="majorBidi" w:hAnsiTheme="majorBidi" w:cstheme="majorBidi"/>
          <w:b/>
          <w:sz w:val="22"/>
          <w:szCs w:val="22"/>
          <w:lang w:val="en-GB" w:eastAsia="ko-KR"/>
        </w:rPr>
        <w:t xml:space="preserve">. </w:t>
      </w:r>
      <w:r>
        <w:rPr>
          <w:rFonts w:asciiTheme="majorBidi" w:hAnsiTheme="majorBidi" w:cstheme="majorBidi"/>
          <w:b/>
          <w:sz w:val="22"/>
          <w:szCs w:val="22"/>
          <w:lang w:val="en-GB" w:eastAsia="ko-KR"/>
        </w:rPr>
        <w:t>An example</w:t>
      </w:r>
      <w:r w:rsidRPr="002D5FC2">
        <w:rPr>
          <w:rFonts w:asciiTheme="majorBidi" w:hAnsiTheme="majorBidi" w:cstheme="majorBidi"/>
          <w:b/>
          <w:sz w:val="22"/>
          <w:szCs w:val="22"/>
          <w:lang w:val="en-GB" w:eastAsia="ko-KR"/>
        </w:rPr>
        <w:t xml:space="preserve"> of PER performance between single beam and multi-</w:t>
      </w:r>
      <w:r>
        <w:rPr>
          <w:rFonts w:asciiTheme="majorBidi" w:hAnsiTheme="majorBidi" w:cstheme="majorBidi"/>
          <w:b/>
          <w:sz w:val="22"/>
          <w:szCs w:val="22"/>
          <w:lang w:val="en-GB" w:eastAsia="ko-KR"/>
        </w:rPr>
        <w:t>beam</w:t>
      </w:r>
      <w:r w:rsidRPr="002D5FC2">
        <w:rPr>
          <w:rFonts w:asciiTheme="majorBidi" w:hAnsiTheme="majorBidi" w:cstheme="majorBidi"/>
          <w:b/>
          <w:sz w:val="22"/>
          <w:szCs w:val="22"/>
          <w:lang w:val="en-GB" w:eastAsia="ko-KR"/>
        </w:rPr>
        <w:t xml:space="preserve"> PDCCH</w:t>
      </w:r>
      <w:r>
        <w:rPr>
          <w:rFonts w:asciiTheme="majorBidi" w:hAnsiTheme="majorBidi" w:cstheme="majorBidi"/>
          <w:b/>
          <w:sz w:val="22"/>
          <w:szCs w:val="22"/>
          <w:lang w:val="en-GB" w:eastAsia="ko-KR"/>
        </w:rPr>
        <w:t>. The beams may be transmitted from different TRPs</w:t>
      </w:r>
    </w:p>
    <w:p w14:paraId="017D7B08" w14:textId="731444CF" w:rsidR="00311B5D" w:rsidRDefault="00311B5D" w:rsidP="00311B5D">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 xml:space="preserve">In Figure </w:t>
      </w:r>
      <w:r w:rsidR="008E2523">
        <w:rPr>
          <w:rFonts w:asciiTheme="majorBidi" w:hAnsiTheme="majorBidi" w:cstheme="majorBidi"/>
          <w:sz w:val="22"/>
          <w:szCs w:val="22"/>
          <w:lang w:val="en-GB" w:eastAsia="ko-KR"/>
        </w:rPr>
        <w:t>1</w:t>
      </w:r>
      <w:r w:rsidR="0026772A">
        <w:rPr>
          <w:rFonts w:asciiTheme="majorBidi" w:hAnsiTheme="majorBidi" w:cstheme="majorBidi"/>
          <w:sz w:val="22"/>
          <w:szCs w:val="22"/>
          <w:lang w:val="en-GB" w:eastAsia="ko-KR"/>
        </w:rPr>
        <w:t>5</w:t>
      </w:r>
      <w:r>
        <w:rPr>
          <w:rFonts w:asciiTheme="majorBidi" w:hAnsiTheme="majorBidi" w:cstheme="majorBidi"/>
          <w:sz w:val="22"/>
          <w:szCs w:val="22"/>
          <w:lang w:val="en-GB" w:eastAsia="ko-KR"/>
        </w:rPr>
        <w:t xml:space="preserve">, we illustrate the diversity gain in PDCCH reception from multiple beams using CDL-B channel model and Blockage model A defined in 3GPP TR 38.901. The simulation assumptions are described in the Appendix in Table </w:t>
      </w:r>
      <w:r w:rsidR="008E2523">
        <w:rPr>
          <w:rFonts w:asciiTheme="majorBidi" w:hAnsiTheme="majorBidi" w:cstheme="majorBidi"/>
          <w:sz w:val="22"/>
          <w:szCs w:val="22"/>
          <w:lang w:val="en-GB" w:eastAsia="ko-KR"/>
        </w:rPr>
        <w:t>4</w:t>
      </w:r>
      <w:r>
        <w:rPr>
          <w:rFonts w:asciiTheme="majorBidi" w:hAnsiTheme="majorBidi" w:cstheme="majorBidi"/>
          <w:sz w:val="22"/>
          <w:szCs w:val="22"/>
          <w:lang w:val="en-GB" w:eastAsia="ko-KR"/>
        </w:rPr>
        <w:t>. Numerical results indicate that in the presence of blockage effects, it is essential to exploit angular diversity from beams in different directions, which significantly outperforms using a higher aggregation level on a single beam in the PER curves. Therefore, we have the following proposal.</w:t>
      </w:r>
    </w:p>
    <w:p w14:paraId="45E59D2D" w14:textId="1F85438C" w:rsidR="00311B5D" w:rsidRPr="00ED1024" w:rsidRDefault="00311B5D" w:rsidP="00311B5D">
      <w:pPr>
        <w:tabs>
          <w:tab w:val="num" w:pos="2160"/>
          <w:tab w:val="num" w:pos="2880"/>
        </w:tabs>
        <w:jc w:val="both"/>
        <w:rPr>
          <w:b/>
          <w:iCs/>
          <w:sz w:val="22"/>
          <w:szCs w:val="18"/>
          <w:lang w:val="en-GB" w:eastAsia="ko-KR"/>
        </w:rPr>
      </w:pPr>
      <w:bookmarkStart w:id="21" w:name="_Hlk528942675"/>
      <w:r w:rsidRPr="00AE3967">
        <w:rPr>
          <w:b/>
          <w:iCs/>
          <w:sz w:val="22"/>
          <w:szCs w:val="18"/>
          <w:u w:val="single"/>
          <w:lang w:val="en-GB" w:eastAsia="ko-KR"/>
        </w:rPr>
        <w:t xml:space="preserve">Proposal </w:t>
      </w:r>
      <w:r w:rsidR="008E2523">
        <w:rPr>
          <w:b/>
          <w:iCs/>
          <w:sz w:val="22"/>
          <w:szCs w:val="18"/>
          <w:u w:val="single"/>
          <w:lang w:val="en-GB" w:eastAsia="ko-KR"/>
        </w:rPr>
        <w:t>2</w:t>
      </w:r>
      <w:r w:rsidR="000039F3">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For high reliability use case, support single DCI transmission over multiple TRPs.</w:t>
      </w:r>
    </w:p>
    <w:bookmarkEnd w:id="21"/>
    <w:p w14:paraId="14CB94D4" w14:textId="77777777" w:rsidR="00311B5D" w:rsidRDefault="00311B5D" w:rsidP="00311B5D">
      <w:pPr>
        <w:tabs>
          <w:tab w:val="num" w:pos="2160"/>
          <w:tab w:val="num" w:pos="2880"/>
        </w:tabs>
        <w:jc w:val="both"/>
        <w:rPr>
          <w:rFonts w:asciiTheme="majorBidi" w:eastAsiaTheme="majorBidi" w:hAnsiTheme="majorBidi" w:cstheme="majorBidi"/>
          <w:sz w:val="22"/>
          <w:szCs w:val="22"/>
          <w:lang w:val="en-GB" w:eastAsia="ko-KR"/>
        </w:rPr>
      </w:pPr>
      <w:r>
        <w:rPr>
          <w:rFonts w:asciiTheme="majorBidi" w:hAnsiTheme="majorBidi" w:cstheme="majorBidi"/>
          <w:sz w:val="22"/>
          <w:szCs w:val="22"/>
          <w:lang w:val="en-GB" w:eastAsia="ko-KR"/>
        </w:rPr>
        <w:t xml:space="preserve">In general, soft-combining of the received PDCCHs from multiple TRPs is not required to achieve the angular diversity gain. For instance, as a more </w:t>
      </w:r>
      <w:r w:rsidRPr="005528B6">
        <w:rPr>
          <w:rFonts w:asciiTheme="majorBidi" w:hAnsiTheme="majorBidi" w:cstheme="majorBidi"/>
          <w:i/>
          <w:sz w:val="22"/>
          <w:szCs w:val="22"/>
          <w:lang w:val="en-GB" w:eastAsia="ko-KR"/>
        </w:rPr>
        <w:t>direct method</w:t>
      </w:r>
      <w:r>
        <w:rPr>
          <w:rFonts w:asciiTheme="majorBidi" w:hAnsiTheme="majorBidi" w:cstheme="majorBidi"/>
          <w:sz w:val="22"/>
          <w:szCs w:val="22"/>
          <w:lang w:val="en-GB" w:eastAsia="ko-KR"/>
        </w:rPr>
        <w:t xml:space="preserve">, </w:t>
      </w:r>
      <w:proofErr w:type="spellStart"/>
      <w:r>
        <w:rPr>
          <w:rFonts w:asciiTheme="majorBidi" w:hAnsiTheme="majorBidi" w:cstheme="majorBidi"/>
          <w:sz w:val="22"/>
          <w:szCs w:val="22"/>
          <w:lang w:val="en-GB" w:eastAsia="ko-KR"/>
        </w:rPr>
        <w:t>gNB</w:t>
      </w:r>
      <w:proofErr w:type="spellEnd"/>
      <w:r>
        <w:rPr>
          <w:rFonts w:asciiTheme="majorBidi" w:hAnsiTheme="majorBidi" w:cstheme="majorBidi"/>
          <w:sz w:val="22"/>
          <w:szCs w:val="22"/>
          <w:lang w:val="en-GB" w:eastAsia="ko-KR"/>
        </w:rPr>
        <w:t xml:space="preserve"> can simply send multiple PDCCHs scheduling the same PDSCH assignment without informing UE the existence of the repetition; at UE side, it suffices to decode at least one PDCCH. Compared with the method that requires soft-combining, the direct method saves the overhead to convey the PDCCH repetition to </w:t>
      </w:r>
      <w:r w:rsidRPr="66436EF1">
        <w:rPr>
          <w:rFonts w:asciiTheme="majorBidi" w:eastAsiaTheme="majorBidi" w:hAnsiTheme="majorBidi" w:cstheme="majorBidi"/>
          <w:sz w:val="22"/>
          <w:szCs w:val="22"/>
          <w:lang w:val="en-GB" w:eastAsia="ko-KR"/>
        </w:rPr>
        <w:t>UE.</w:t>
      </w:r>
    </w:p>
    <w:p w14:paraId="20DC17D1" w14:textId="77777777" w:rsidR="00311B5D" w:rsidRPr="00864B47"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lastRenderedPageBreak/>
        <w:t>Reliable</w:t>
      </w:r>
      <w:r w:rsidRPr="00864B47">
        <w:rPr>
          <w:rFonts w:asciiTheme="majorBidi" w:hAnsiTheme="majorBidi" w:cstheme="majorBidi"/>
          <w:lang w:eastAsia="ko-KR"/>
        </w:rPr>
        <w:t xml:space="preserve"> </w:t>
      </w:r>
      <w:r>
        <w:rPr>
          <w:rFonts w:asciiTheme="majorBidi" w:hAnsiTheme="majorBidi" w:cstheme="majorBidi"/>
          <w:lang w:eastAsia="ko-KR"/>
        </w:rPr>
        <w:t>PUCCH</w:t>
      </w:r>
      <w:r w:rsidRPr="00864B47">
        <w:rPr>
          <w:rFonts w:asciiTheme="majorBidi" w:hAnsiTheme="majorBidi" w:cstheme="majorBidi"/>
          <w:lang w:eastAsia="ko-KR"/>
        </w:rPr>
        <w:t xml:space="preserve"> </w:t>
      </w:r>
      <w:r>
        <w:rPr>
          <w:rFonts w:asciiTheme="majorBidi" w:hAnsiTheme="majorBidi" w:cstheme="majorBidi"/>
          <w:lang w:eastAsia="ko-KR"/>
        </w:rPr>
        <w:t>transmission</w:t>
      </w:r>
      <w:r w:rsidRPr="00864B47">
        <w:rPr>
          <w:rFonts w:asciiTheme="majorBidi" w:hAnsiTheme="majorBidi" w:cstheme="majorBidi"/>
          <w:lang w:eastAsia="ko-KR"/>
        </w:rPr>
        <w:t xml:space="preserve"> </w:t>
      </w:r>
    </w:p>
    <w:p w14:paraId="368A795B" w14:textId="77777777" w:rsidR="00311B5D" w:rsidRPr="0070566A" w:rsidRDefault="00311B5D" w:rsidP="00311B5D">
      <w:pPr>
        <w:jc w:val="both"/>
        <w:rPr>
          <w:bCs/>
          <w:iCs/>
          <w:sz w:val="22"/>
          <w:szCs w:val="18"/>
          <w:lang w:val="en-GB" w:eastAsia="ko-KR"/>
        </w:rPr>
      </w:pPr>
      <w:r>
        <w:rPr>
          <w:bCs/>
          <w:iCs/>
          <w:sz w:val="22"/>
          <w:szCs w:val="18"/>
          <w:lang w:val="en-GB" w:eastAsia="ko-KR"/>
        </w:rPr>
        <w:t xml:space="preserve">An important aspect of PUCCH is PUCCH reliability enhancement, especially in FR2. </w:t>
      </w:r>
      <w:r w:rsidRPr="0070566A">
        <w:rPr>
          <w:bCs/>
          <w:iCs/>
          <w:sz w:val="22"/>
          <w:szCs w:val="18"/>
          <w:lang w:val="en-GB" w:eastAsia="ko-KR"/>
        </w:rPr>
        <w:t xml:space="preserve">From </w:t>
      </w:r>
      <w:r>
        <w:rPr>
          <w:bCs/>
          <w:iCs/>
          <w:sz w:val="22"/>
          <w:szCs w:val="18"/>
          <w:lang w:val="en-GB" w:eastAsia="ko-KR"/>
        </w:rPr>
        <w:t xml:space="preserve">the previous </w:t>
      </w:r>
      <w:r w:rsidRPr="0070566A">
        <w:rPr>
          <w:bCs/>
          <w:iCs/>
          <w:sz w:val="22"/>
          <w:szCs w:val="18"/>
          <w:lang w:val="en-GB" w:eastAsia="ko-KR"/>
        </w:rPr>
        <w:t xml:space="preserve">section we </w:t>
      </w:r>
      <w:r>
        <w:rPr>
          <w:bCs/>
          <w:iCs/>
          <w:sz w:val="22"/>
          <w:szCs w:val="18"/>
          <w:lang w:val="en-GB" w:eastAsia="ko-KR"/>
        </w:rPr>
        <w:t>see</w:t>
      </w:r>
      <w:r w:rsidRPr="0070566A">
        <w:rPr>
          <w:bCs/>
          <w:iCs/>
          <w:sz w:val="22"/>
          <w:szCs w:val="18"/>
          <w:lang w:val="en-GB" w:eastAsia="ko-KR"/>
        </w:rPr>
        <w:t xml:space="preserve"> that DL control channel reliability can be improved via PDCCH transmission over multiple beams.  Improving DL control channel reliability alone is not sufficient, since for closed loop communication, both the UL as well as the DL control channel should be reliable. Hence enhancements to UL control channel for robustness/reliability should be specified for R-16. PUCCH can also be repeated across multiple </w:t>
      </w:r>
      <w:r>
        <w:rPr>
          <w:bCs/>
          <w:iCs/>
          <w:sz w:val="22"/>
          <w:szCs w:val="18"/>
          <w:lang w:val="en-GB" w:eastAsia="ko-KR"/>
        </w:rPr>
        <w:t>TRPs</w:t>
      </w:r>
      <w:r w:rsidRPr="0070566A">
        <w:rPr>
          <w:bCs/>
          <w:iCs/>
          <w:sz w:val="22"/>
          <w:szCs w:val="18"/>
          <w:lang w:val="en-GB" w:eastAsia="ko-KR"/>
        </w:rPr>
        <w:t xml:space="preserve"> for improved UL reliability. </w:t>
      </w:r>
      <w:r>
        <w:rPr>
          <w:bCs/>
          <w:iCs/>
          <w:sz w:val="22"/>
          <w:szCs w:val="18"/>
          <w:lang w:val="en-GB" w:eastAsia="ko-KR"/>
        </w:rPr>
        <w:t>From power saving point of view, an</w:t>
      </w:r>
      <w:r w:rsidRPr="0070566A">
        <w:rPr>
          <w:bCs/>
          <w:iCs/>
          <w:sz w:val="22"/>
          <w:szCs w:val="18"/>
          <w:lang w:val="en-GB" w:eastAsia="ko-KR"/>
        </w:rPr>
        <w:t xml:space="preserve"> UL power efficient approach</w:t>
      </w:r>
      <w:r>
        <w:rPr>
          <w:bCs/>
          <w:iCs/>
          <w:sz w:val="22"/>
          <w:szCs w:val="18"/>
          <w:lang w:val="en-GB" w:eastAsia="ko-KR"/>
        </w:rPr>
        <w:t xml:space="preserve"> to achieve reliability enhancement</w:t>
      </w:r>
      <w:r w:rsidRPr="0070566A">
        <w:rPr>
          <w:bCs/>
          <w:iCs/>
          <w:sz w:val="22"/>
          <w:szCs w:val="18"/>
          <w:lang w:val="en-GB" w:eastAsia="ko-KR"/>
        </w:rPr>
        <w:t xml:space="preserve"> is to allow PUCCH resource selection at the UE. The UE can be configured with multiple PUCCH resources, each associated with different </w:t>
      </w:r>
      <w:r>
        <w:rPr>
          <w:bCs/>
          <w:iCs/>
          <w:sz w:val="22"/>
          <w:szCs w:val="18"/>
          <w:lang w:val="en-GB" w:eastAsia="ko-KR"/>
        </w:rPr>
        <w:t>spatial relation info</w:t>
      </w:r>
      <w:r w:rsidRPr="0070566A">
        <w:rPr>
          <w:bCs/>
          <w:iCs/>
          <w:sz w:val="22"/>
          <w:szCs w:val="18"/>
          <w:lang w:val="en-GB" w:eastAsia="ko-KR"/>
        </w:rPr>
        <w:t xml:space="preserve"> and the UE may select one or more of the resources to transmit PUCCH. </w:t>
      </w:r>
      <w:r w:rsidRPr="00311B5D">
        <w:rPr>
          <w:bCs/>
          <w:iCs/>
          <w:sz w:val="22"/>
          <w:szCs w:val="18"/>
          <w:lang w:val="en-GB" w:eastAsia="ko-KR"/>
        </w:rPr>
        <w:t xml:space="preserve">The selection of a subset of </w:t>
      </w:r>
      <w:r w:rsidRPr="00FF6F08">
        <w:rPr>
          <w:bCs/>
          <w:iCs/>
          <w:sz w:val="22"/>
          <w:szCs w:val="18"/>
          <w:lang w:val="en-GB" w:eastAsia="ko-KR"/>
        </w:rPr>
        <w:t>PUCCH resources from a configured set of PUCCH resources, for UCI transmission can be up to UE implementation.</w:t>
      </w:r>
      <w:r w:rsidRPr="0070566A">
        <w:rPr>
          <w:bCs/>
          <w:iCs/>
          <w:sz w:val="22"/>
          <w:szCs w:val="18"/>
          <w:lang w:val="en-GB" w:eastAsia="ko-KR"/>
        </w:rPr>
        <w:t xml:space="preserve">   </w:t>
      </w:r>
    </w:p>
    <w:p w14:paraId="795E5605" w14:textId="4E8177CB" w:rsidR="00311B5D" w:rsidRPr="00014B91" w:rsidRDefault="00311B5D" w:rsidP="00311B5D">
      <w:pPr>
        <w:jc w:val="both"/>
        <w:rPr>
          <w:sz w:val="22"/>
          <w:lang w:val="en-GB" w:eastAsia="ko-KR"/>
        </w:rPr>
      </w:pPr>
      <w:bookmarkStart w:id="22" w:name="_Hlk528942683"/>
      <w:r w:rsidRPr="005738B2">
        <w:rPr>
          <w:b/>
          <w:iCs/>
          <w:sz w:val="22"/>
          <w:szCs w:val="22"/>
          <w:u w:val="single"/>
          <w:lang w:eastAsia="ko-KR"/>
        </w:rPr>
        <w:t xml:space="preserve">Proposal </w:t>
      </w:r>
      <w:r w:rsidR="00751BD7">
        <w:rPr>
          <w:b/>
          <w:iCs/>
          <w:sz w:val="22"/>
          <w:szCs w:val="22"/>
          <w:u w:val="single"/>
          <w:lang w:eastAsia="ko-KR"/>
        </w:rPr>
        <w:t>2</w:t>
      </w:r>
      <w:r w:rsidR="000039F3">
        <w:rPr>
          <w:b/>
          <w:iCs/>
          <w:sz w:val="22"/>
          <w:szCs w:val="22"/>
          <w:u w:val="single"/>
          <w:lang w:eastAsia="ko-KR"/>
        </w:rPr>
        <w:t>2</w:t>
      </w:r>
      <w:r w:rsidRPr="005738B2">
        <w:rPr>
          <w:b/>
          <w:iCs/>
          <w:sz w:val="22"/>
          <w:szCs w:val="22"/>
          <w:lang w:eastAsia="ko-KR"/>
        </w:rPr>
        <w:t xml:space="preserve">: </w:t>
      </w:r>
      <w:r>
        <w:rPr>
          <w:b/>
          <w:iCs/>
          <w:sz w:val="22"/>
          <w:szCs w:val="22"/>
          <w:lang w:eastAsia="ko-KR"/>
        </w:rPr>
        <w:t>Study and s</w:t>
      </w:r>
      <w:r w:rsidRPr="005738B2">
        <w:rPr>
          <w:b/>
          <w:iCs/>
          <w:sz w:val="22"/>
          <w:szCs w:val="22"/>
          <w:lang w:eastAsia="ko-KR"/>
        </w:rPr>
        <w:t>pecify PUCCH repetition</w:t>
      </w:r>
      <w:r>
        <w:rPr>
          <w:b/>
          <w:iCs/>
          <w:sz w:val="22"/>
          <w:szCs w:val="22"/>
          <w:lang w:eastAsia="ko-KR"/>
        </w:rPr>
        <w:t xml:space="preserve"> </w:t>
      </w:r>
      <w:r w:rsidRPr="005738B2">
        <w:rPr>
          <w:b/>
          <w:iCs/>
          <w:sz w:val="22"/>
          <w:szCs w:val="22"/>
          <w:lang w:eastAsia="ko-KR"/>
        </w:rPr>
        <w:t xml:space="preserve">/ resource selection across multiple </w:t>
      </w:r>
      <w:r>
        <w:rPr>
          <w:b/>
          <w:iCs/>
          <w:sz w:val="22"/>
          <w:szCs w:val="22"/>
          <w:lang w:eastAsia="ko-KR"/>
        </w:rPr>
        <w:t>beams</w:t>
      </w:r>
      <w:r w:rsidRPr="005738B2">
        <w:rPr>
          <w:b/>
          <w:iCs/>
          <w:sz w:val="22"/>
          <w:szCs w:val="22"/>
          <w:lang w:eastAsia="ko-KR"/>
        </w:rPr>
        <w:t xml:space="preserve"> for enhanced reliability and robustness.</w:t>
      </w:r>
    </w:p>
    <w:bookmarkEnd w:id="22"/>
    <w:p w14:paraId="33170656" w14:textId="77777777" w:rsidR="00311B5D"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w:t>
      </w:r>
      <w:r w:rsidRPr="00864B47">
        <w:rPr>
          <w:rFonts w:asciiTheme="majorBidi" w:hAnsiTheme="majorBidi" w:cstheme="majorBidi"/>
          <w:lang w:eastAsia="ko-KR"/>
        </w:rPr>
        <w:t xml:space="preserve"> </w:t>
      </w:r>
      <w:r>
        <w:rPr>
          <w:rFonts w:asciiTheme="majorBidi" w:hAnsiTheme="majorBidi" w:cstheme="majorBidi"/>
          <w:lang w:eastAsia="ko-KR"/>
        </w:rPr>
        <w:t>PUSCH</w:t>
      </w:r>
      <w:r w:rsidRPr="00864B47">
        <w:rPr>
          <w:rFonts w:asciiTheme="majorBidi" w:hAnsiTheme="majorBidi" w:cstheme="majorBidi"/>
          <w:lang w:eastAsia="ko-KR"/>
        </w:rPr>
        <w:t xml:space="preserve"> </w:t>
      </w:r>
      <w:r>
        <w:rPr>
          <w:rFonts w:asciiTheme="majorBidi" w:hAnsiTheme="majorBidi" w:cstheme="majorBidi"/>
          <w:lang w:eastAsia="ko-KR"/>
        </w:rPr>
        <w:t>transmission</w:t>
      </w:r>
    </w:p>
    <w:p w14:paraId="155AE949" w14:textId="77777777" w:rsidR="00311B5D" w:rsidRPr="004B39D4" w:rsidRDefault="00311B5D" w:rsidP="00311B5D">
      <w:pPr>
        <w:jc w:val="both"/>
        <w:rPr>
          <w:bCs/>
          <w:iCs/>
          <w:sz w:val="22"/>
          <w:szCs w:val="18"/>
          <w:lang w:val="en-GB" w:eastAsia="ko-KR"/>
        </w:rPr>
      </w:pPr>
      <w:bookmarkStart w:id="23" w:name="_Hlk528942692"/>
      <w:proofErr w:type="gramStart"/>
      <w:r w:rsidRPr="004B39D4">
        <w:rPr>
          <w:bCs/>
          <w:iCs/>
          <w:sz w:val="22"/>
          <w:szCs w:val="18"/>
          <w:lang w:val="en-GB" w:eastAsia="ko-KR"/>
        </w:rPr>
        <w:t>Similar to</w:t>
      </w:r>
      <w:proofErr w:type="gramEnd"/>
      <w:r w:rsidRPr="004B39D4">
        <w:rPr>
          <w:bCs/>
          <w:iCs/>
          <w:sz w:val="22"/>
          <w:szCs w:val="18"/>
          <w:lang w:val="en-GB" w:eastAsia="ko-KR"/>
        </w:rPr>
        <w:t xml:space="preserve"> PUCCH, it is beneficial from reliability point of view to leverage spatial diversity for PUSCH in the case of multi-TRP/panel. This is </w:t>
      </w:r>
      <w:proofErr w:type="gramStart"/>
      <w:r w:rsidRPr="004B39D4">
        <w:rPr>
          <w:bCs/>
          <w:iCs/>
          <w:sz w:val="22"/>
          <w:szCs w:val="18"/>
          <w:lang w:val="en-GB" w:eastAsia="ko-KR"/>
        </w:rPr>
        <w:t>in particular beneficial</w:t>
      </w:r>
      <w:proofErr w:type="gramEnd"/>
      <w:r w:rsidRPr="004B39D4">
        <w:rPr>
          <w:bCs/>
          <w:iCs/>
          <w:sz w:val="22"/>
          <w:szCs w:val="18"/>
          <w:lang w:val="en-GB" w:eastAsia="ko-KR"/>
        </w:rPr>
        <w:t xml:space="preserve"> in FR2, when UE can transmit the same TB on PUSCH multiple times on different panels/beams. SRI configuration / indication and/or other mechanisms need to be studied to enable reliable PUSCH transmission.</w:t>
      </w:r>
      <w:r>
        <w:rPr>
          <w:bCs/>
          <w:iCs/>
          <w:sz w:val="22"/>
          <w:szCs w:val="18"/>
          <w:lang w:val="en-GB" w:eastAsia="ko-KR"/>
        </w:rPr>
        <w:t xml:space="preserve"> It should be noted that most of the discussions for reliable PDSCH transmission are also applicable to the case of PUSCH.</w:t>
      </w:r>
    </w:p>
    <w:p w14:paraId="5BB45967" w14:textId="5674B28C" w:rsidR="00311B5D" w:rsidRDefault="00311B5D" w:rsidP="00311B5D">
      <w:pPr>
        <w:rPr>
          <w:b/>
          <w:iCs/>
          <w:sz w:val="22"/>
          <w:szCs w:val="18"/>
          <w:lang w:val="en-GB" w:eastAsia="ko-KR"/>
        </w:rPr>
      </w:pPr>
      <w:r w:rsidRPr="00AE3967">
        <w:rPr>
          <w:b/>
          <w:iCs/>
          <w:sz w:val="22"/>
          <w:szCs w:val="18"/>
          <w:u w:val="single"/>
          <w:lang w:val="en-GB" w:eastAsia="ko-KR"/>
        </w:rPr>
        <w:t xml:space="preserve">Proposal </w:t>
      </w:r>
      <w:r w:rsidR="00751BD7">
        <w:rPr>
          <w:b/>
          <w:iCs/>
          <w:sz w:val="22"/>
          <w:szCs w:val="18"/>
          <w:u w:val="single"/>
          <w:lang w:val="en-GB" w:eastAsia="ko-KR"/>
        </w:rPr>
        <w:t>2</w:t>
      </w:r>
      <w:r w:rsidR="000039F3">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For high reliability use case, support PUSCH transmission over multiple panels/beams.</w:t>
      </w:r>
      <w:bookmarkStart w:id="24" w:name="_Hlk528942702"/>
      <w:bookmarkEnd w:id="23"/>
      <w:r w:rsidRPr="00F75E86">
        <w:rPr>
          <w:b/>
          <w:iCs/>
          <w:sz w:val="22"/>
          <w:szCs w:val="22"/>
          <w:lang w:eastAsia="ko-KR"/>
        </w:rPr>
        <w:t xml:space="preserve"> </w:t>
      </w:r>
      <w:bookmarkEnd w:id="24"/>
    </w:p>
    <w:p w14:paraId="6362C2B2" w14:textId="7840D377" w:rsidR="005B65D9" w:rsidRPr="001D3D63" w:rsidRDefault="006566D9" w:rsidP="000963CD">
      <w:pPr>
        <w:tabs>
          <w:tab w:val="num" w:pos="2880"/>
        </w:tabs>
        <w:jc w:val="both"/>
        <w:rPr>
          <w:bCs/>
          <w:iCs/>
          <w:szCs w:val="18"/>
          <w:lang w:val="en-GB" w:eastAsia="ko-KR"/>
        </w:rPr>
      </w:pPr>
      <w:r>
        <w:rPr>
          <w:b/>
          <w:iCs/>
          <w:sz w:val="22"/>
          <w:szCs w:val="18"/>
          <w:lang w:val="en-GB" w:eastAsia="ko-KR"/>
        </w:rPr>
        <w:t xml:space="preserve">  </w:t>
      </w:r>
    </w:p>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04A3450F" w14:textId="77777777" w:rsidR="00D318F8" w:rsidRDefault="00D318F8" w:rsidP="00D318F8">
      <w:pPr>
        <w:tabs>
          <w:tab w:val="num" w:pos="2160"/>
          <w:tab w:val="num" w:pos="2880"/>
        </w:tabs>
        <w:jc w:val="both"/>
        <w:rPr>
          <w:b/>
          <w:iCs/>
          <w:sz w:val="22"/>
          <w:szCs w:val="18"/>
          <w:lang w:val="en-GB" w:eastAsia="ko-KR"/>
        </w:rPr>
      </w:pPr>
      <w:r>
        <w:rPr>
          <w:b/>
          <w:iCs/>
          <w:sz w:val="22"/>
          <w:szCs w:val="18"/>
          <w:u w:val="single"/>
          <w:lang w:val="en-GB" w:eastAsia="ko-KR"/>
        </w:rPr>
        <w:t>Observation 1</w:t>
      </w:r>
      <w:r w:rsidRPr="00AE3967">
        <w:rPr>
          <w:b/>
          <w:iCs/>
          <w:sz w:val="22"/>
          <w:szCs w:val="18"/>
          <w:lang w:val="en-GB" w:eastAsia="ko-KR"/>
        </w:rPr>
        <w:t>:</w:t>
      </w:r>
      <w:r>
        <w:rPr>
          <w:b/>
          <w:iCs/>
          <w:sz w:val="22"/>
          <w:szCs w:val="18"/>
          <w:lang w:val="en-GB" w:eastAsia="ko-KR"/>
        </w:rPr>
        <w:t xml:space="preserve"> Rel. 15 DMRS port tables are not </w:t>
      </w:r>
      <w:proofErr w:type="gramStart"/>
      <w:r>
        <w:rPr>
          <w:b/>
          <w:iCs/>
          <w:sz w:val="22"/>
          <w:szCs w:val="18"/>
          <w:lang w:val="en-GB" w:eastAsia="ko-KR"/>
        </w:rPr>
        <w:t>sufficient</w:t>
      </w:r>
      <w:proofErr w:type="gramEnd"/>
      <w:r>
        <w:rPr>
          <w:b/>
          <w:iCs/>
          <w:sz w:val="22"/>
          <w:szCs w:val="18"/>
          <w:lang w:val="en-GB" w:eastAsia="ko-KR"/>
        </w:rPr>
        <w:t xml:space="preserve"> for antenna port(s) indication for multi-TRP with single-PDCH based design due to</w:t>
      </w:r>
    </w:p>
    <w:p w14:paraId="069D14CA" w14:textId="77777777" w:rsidR="00D318F8" w:rsidRPr="00417B31" w:rsidRDefault="00D318F8" w:rsidP="00D318F8">
      <w:pPr>
        <w:pStyle w:val="ListParagraph"/>
        <w:numPr>
          <w:ilvl w:val="0"/>
          <w:numId w:val="36"/>
        </w:numPr>
        <w:tabs>
          <w:tab w:val="num" w:pos="2160"/>
          <w:tab w:val="num" w:pos="2880"/>
        </w:tabs>
        <w:jc w:val="both"/>
        <w:rPr>
          <w:rFonts w:ascii="Times New Roman" w:hAnsi="Times New Roman"/>
          <w:b/>
          <w:iCs/>
          <w:szCs w:val="18"/>
          <w:lang w:val="en-GB" w:eastAsia="ko-KR"/>
        </w:rPr>
      </w:pPr>
      <w:r w:rsidRPr="00417B31">
        <w:rPr>
          <w:rFonts w:ascii="Times New Roman" w:hAnsi="Times New Roman"/>
          <w:b/>
          <w:iCs/>
          <w:szCs w:val="18"/>
          <w:lang w:val="en-GB" w:eastAsia="ko-KR"/>
        </w:rPr>
        <w:t>Some of the antenna ports in Rel. 15 DMRS port tables will not be used for multi-TRP.</w:t>
      </w:r>
    </w:p>
    <w:p w14:paraId="53332FAC" w14:textId="3305B083" w:rsidR="00D318F8" w:rsidRPr="00417B31" w:rsidRDefault="00D318F8" w:rsidP="00D318F8">
      <w:pPr>
        <w:pStyle w:val="ListParagraph"/>
        <w:numPr>
          <w:ilvl w:val="0"/>
          <w:numId w:val="36"/>
        </w:numPr>
        <w:tabs>
          <w:tab w:val="num" w:pos="2160"/>
          <w:tab w:val="num" w:pos="2880"/>
        </w:tabs>
        <w:jc w:val="both"/>
        <w:rPr>
          <w:rFonts w:ascii="Times New Roman" w:hAnsi="Times New Roman"/>
          <w:b/>
          <w:iCs/>
          <w:szCs w:val="18"/>
          <w:lang w:val="en-GB" w:eastAsia="ko-KR"/>
        </w:rPr>
      </w:pPr>
      <w:r>
        <w:rPr>
          <w:rFonts w:ascii="Times New Roman" w:hAnsi="Times New Roman"/>
          <w:b/>
          <w:iCs/>
          <w:lang w:val="en-GB" w:eastAsia="ko-KR"/>
        </w:rPr>
        <w:t>I</w:t>
      </w:r>
      <w:r w:rsidRPr="00417B31">
        <w:rPr>
          <w:rFonts w:ascii="Times New Roman" w:hAnsi="Times New Roman"/>
          <w:b/>
          <w:iCs/>
          <w:lang w:val="en-GB" w:eastAsia="ko-KR"/>
        </w:rPr>
        <w:t>ndication of some possible rank combinations for multi-TRP is not possible using Rel. 15 DMRS port tables</w:t>
      </w:r>
      <w:r w:rsidR="003D62A1">
        <w:rPr>
          <w:rFonts w:ascii="Times New Roman" w:hAnsi="Times New Roman"/>
          <w:b/>
          <w:iCs/>
          <w:lang w:val="en-GB" w:eastAsia="ko-KR"/>
        </w:rPr>
        <w:t>.</w:t>
      </w:r>
    </w:p>
    <w:p w14:paraId="60B8F4DA" w14:textId="77777777" w:rsidR="00D318F8" w:rsidRDefault="00D318F8" w:rsidP="00751BD7">
      <w:pPr>
        <w:rPr>
          <w:b/>
          <w:iCs/>
          <w:sz w:val="22"/>
          <w:szCs w:val="22"/>
          <w:lang w:eastAsia="ko-KR"/>
        </w:rPr>
      </w:pPr>
    </w:p>
    <w:p w14:paraId="409AEEC0" w14:textId="77777777" w:rsidR="00D318F8" w:rsidRDefault="00D318F8" w:rsidP="00751BD7">
      <w:pPr>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Support introducing new DMRS tables for indication of antenna ports for the case of multi-TRP with single-PDCCH based design. The determination of which set of DMRS port tables should be used can be a function of the TCI field value in the DCI, i.e., whether it maps to one TCI state or two TCI states.</w:t>
      </w:r>
    </w:p>
    <w:p w14:paraId="589A311B" w14:textId="77777777" w:rsidR="00D318F8" w:rsidRDefault="00D318F8" w:rsidP="00751BD7">
      <w:pPr>
        <w:rPr>
          <w:b/>
          <w:iCs/>
          <w:sz w:val="22"/>
          <w:lang w:val="en-GB" w:eastAsia="ko-KR"/>
        </w:rPr>
      </w:pPr>
      <w:r w:rsidRPr="00AE3967">
        <w:rPr>
          <w:b/>
          <w:iCs/>
          <w:sz w:val="22"/>
          <w:szCs w:val="18"/>
          <w:u w:val="single"/>
          <w:lang w:val="en-GB" w:eastAsia="ko-KR"/>
        </w:rPr>
        <w:t xml:space="preserve">Proposal </w:t>
      </w:r>
      <w:r>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For supporting multi-TRP + MU-MIMO</w:t>
      </w:r>
      <w:r>
        <w:rPr>
          <w:b/>
          <w:iCs/>
          <w:sz w:val="22"/>
          <w:lang w:val="en-GB" w:eastAsia="ko-KR"/>
        </w:rPr>
        <w:t xml:space="preserve">, </w:t>
      </w:r>
      <w:r w:rsidRPr="00D318F8">
        <w:rPr>
          <w:b/>
          <w:iCs/>
          <w:sz w:val="22"/>
          <w:lang w:val="en-GB" w:eastAsia="ko-KR"/>
        </w:rPr>
        <w:t>the impact to UE complexity and channel estimation performance</w:t>
      </w:r>
      <w:r>
        <w:rPr>
          <w:b/>
          <w:iCs/>
          <w:sz w:val="22"/>
          <w:lang w:val="en-GB" w:eastAsia="ko-KR"/>
        </w:rPr>
        <w:t xml:space="preserve"> needs to be studied. </w:t>
      </w:r>
    </w:p>
    <w:p w14:paraId="0806FD59" w14:textId="5B74EBD6" w:rsidR="00CD4B93" w:rsidRDefault="00D318F8" w:rsidP="00751BD7">
      <w:pPr>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Support separate and joint CSI reports for CSI feedback for multi-TRP with single-PDCCH based design, where in the joint report a rank indicator pair and a PMI pair are reported.</w:t>
      </w:r>
    </w:p>
    <w:p w14:paraId="44D2863F" w14:textId="77777777" w:rsidR="00D318F8" w:rsidRPr="007C67A8" w:rsidRDefault="00D318F8" w:rsidP="00D318F8">
      <w:pPr>
        <w:tabs>
          <w:tab w:val="num" w:pos="2160"/>
          <w:tab w:val="num" w:pos="2880"/>
        </w:tabs>
        <w:jc w:val="both"/>
        <w:rPr>
          <w:bCs/>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4</w:t>
      </w:r>
      <w:r w:rsidRPr="00AE3967">
        <w:rPr>
          <w:b/>
          <w:iCs/>
          <w:sz w:val="22"/>
          <w:szCs w:val="18"/>
          <w:lang w:val="en-GB" w:eastAsia="ko-KR"/>
        </w:rPr>
        <w:t>:</w:t>
      </w:r>
      <w:r>
        <w:rPr>
          <w:b/>
          <w:iCs/>
          <w:sz w:val="22"/>
          <w:szCs w:val="18"/>
          <w:lang w:val="en-GB" w:eastAsia="ko-KR"/>
        </w:rPr>
        <w:t xml:space="preserve"> For multiple-PDCCH based design for multi-TRP, the total number of CWs in scheduled PDSCHs is equal to 2.</w:t>
      </w:r>
    </w:p>
    <w:p w14:paraId="4B158115" w14:textId="44B7BC2D" w:rsidR="00D318F8" w:rsidRDefault="00D318F8" w:rsidP="00D318F8">
      <w:pPr>
        <w:tabs>
          <w:tab w:val="num" w:pos="2160"/>
          <w:tab w:val="num" w:pos="2880"/>
        </w:tabs>
        <w:jc w:val="both"/>
        <w:rPr>
          <w:b/>
          <w:iCs/>
          <w:sz w:val="22"/>
          <w:szCs w:val="18"/>
          <w:lang w:val="en-GB" w:eastAsia="ko-KR"/>
        </w:rPr>
      </w:pPr>
      <w:r w:rsidRPr="00262668">
        <w:rPr>
          <w:b/>
          <w:iCs/>
          <w:sz w:val="22"/>
          <w:szCs w:val="18"/>
          <w:u w:val="single"/>
          <w:lang w:val="en-GB" w:eastAsia="ko-KR"/>
        </w:rPr>
        <w:t xml:space="preserve">Proposal </w:t>
      </w:r>
      <w:r>
        <w:rPr>
          <w:b/>
          <w:iCs/>
          <w:sz w:val="22"/>
          <w:szCs w:val="18"/>
          <w:u w:val="single"/>
          <w:lang w:val="en-GB" w:eastAsia="ko-KR"/>
        </w:rPr>
        <w:t>5</w:t>
      </w:r>
      <w:r w:rsidRPr="00262668">
        <w:rPr>
          <w:b/>
          <w:iCs/>
          <w:sz w:val="22"/>
          <w:szCs w:val="18"/>
          <w:lang w:val="en-GB" w:eastAsia="ko-KR"/>
        </w:rPr>
        <w:t xml:space="preserve">: </w:t>
      </w:r>
      <w:r>
        <w:rPr>
          <w:b/>
          <w:iCs/>
          <w:sz w:val="22"/>
          <w:szCs w:val="18"/>
          <w:lang w:val="en-GB" w:eastAsia="ko-KR"/>
        </w:rPr>
        <w:t xml:space="preserve">Alt 3 is supported for </w:t>
      </w:r>
      <w:r w:rsidRPr="00262668">
        <w:rPr>
          <w:b/>
          <w:iCs/>
          <w:sz w:val="22"/>
          <w:szCs w:val="18"/>
          <w:lang w:val="en-GB" w:eastAsia="ko-KR"/>
        </w:rPr>
        <w:t>multiple-PDCCH based design</w:t>
      </w:r>
      <w:r>
        <w:rPr>
          <w:b/>
          <w:iCs/>
          <w:sz w:val="22"/>
          <w:szCs w:val="18"/>
          <w:lang w:val="en-GB" w:eastAsia="ko-KR"/>
        </w:rPr>
        <w:t>.</w:t>
      </w:r>
    </w:p>
    <w:p w14:paraId="35A61012" w14:textId="77777777" w:rsidR="00D318F8" w:rsidRDefault="00D318F8" w:rsidP="00D318F8">
      <w:pPr>
        <w:tabs>
          <w:tab w:val="num" w:pos="2160"/>
          <w:tab w:val="num" w:pos="2880"/>
        </w:tabs>
        <w:jc w:val="both"/>
        <w:rPr>
          <w:b/>
          <w:iCs/>
          <w:sz w:val="22"/>
          <w:szCs w:val="18"/>
          <w:lang w:val="en-GB" w:eastAsia="ko-KR"/>
        </w:rPr>
      </w:pPr>
      <w:r w:rsidRPr="00AE3967">
        <w:rPr>
          <w:b/>
          <w:iCs/>
          <w:sz w:val="22"/>
          <w:szCs w:val="18"/>
          <w:u w:val="single"/>
          <w:lang w:val="en-GB" w:eastAsia="ko-KR"/>
        </w:rPr>
        <w:lastRenderedPageBreak/>
        <w:t xml:space="preserve">Proposal </w:t>
      </w:r>
      <w:r>
        <w:rPr>
          <w:b/>
          <w:iCs/>
          <w:sz w:val="22"/>
          <w:szCs w:val="18"/>
          <w:u w:val="single"/>
          <w:lang w:val="en-GB" w:eastAsia="ko-KR"/>
        </w:rPr>
        <w:t>6</w:t>
      </w:r>
      <w:r w:rsidRPr="00AE3967">
        <w:rPr>
          <w:b/>
          <w:iCs/>
          <w:sz w:val="22"/>
          <w:szCs w:val="18"/>
          <w:lang w:val="en-GB" w:eastAsia="ko-KR"/>
        </w:rPr>
        <w:t>:</w:t>
      </w:r>
      <w:r>
        <w:rPr>
          <w:b/>
          <w:iCs/>
          <w:sz w:val="22"/>
          <w:szCs w:val="18"/>
          <w:lang w:val="en-GB" w:eastAsia="ko-KR"/>
        </w:rPr>
        <w:t xml:space="preserve"> For the multiple-PDCCH based design, total number of blind decodes / CCEs should not be increased.</w:t>
      </w:r>
    </w:p>
    <w:p w14:paraId="57BAD5B9" w14:textId="11C387A2" w:rsidR="00D318F8" w:rsidRDefault="00D318F8" w:rsidP="00D318F8">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7</w:t>
      </w:r>
      <w:r w:rsidRPr="00AE3967">
        <w:rPr>
          <w:b/>
          <w:iCs/>
          <w:sz w:val="22"/>
          <w:szCs w:val="18"/>
          <w:lang w:val="en-GB" w:eastAsia="ko-KR"/>
        </w:rPr>
        <w:t>:</w:t>
      </w:r>
      <w:r>
        <w:rPr>
          <w:b/>
          <w:iCs/>
          <w:sz w:val="22"/>
          <w:szCs w:val="18"/>
          <w:lang w:val="en-GB" w:eastAsia="ko-KR"/>
        </w:rPr>
        <w:t xml:space="preserve"> For the multiple-PDCCH based design, the impact to UE processing timing needs to be carefully considered given that the UE needs to process multiple DCIs/PDSCHs simultaneously.</w:t>
      </w:r>
    </w:p>
    <w:p w14:paraId="1537185D" w14:textId="490DC4E2" w:rsidR="00D318F8" w:rsidRDefault="00D318F8" w:rsidP="00D318F8">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8</w:t>
      </w:r>
      <w:r w:rsidRPr="00AE3967">
        <w:rPr>
          <w:b/>
          <w:iCs/>
          <w:sz w:val="22"/>
          <w:szCs w:val="18"/>
          <w:lang w:val="en-GB" w:eastAsia="ko-KR"/>
        </w:rPr>
        <w:t>:</w:t>
      </w:r>
      <w:r>
        <w:rPr>
          <w:b/>
          <w:iCs/>
          <w:sz w:val="22"/>
          <w:szCs w:val="18"/>
          <w:lang w:val="en-GB" w:eastAsia="ko-KR"/>
        </w:rPr>
        <w:t xml:space="preserve"> UE is not expected to receive transmission from more than one TRP if time and frequency between the TRPs are not tightly-synchronized.</w:t>
      </w:r>
    </w:p>
    <w:p w14:paraId="3046F323" w14:textId="4A70F19C" w:rsidR="00D318F8" w:rsidRDefault="00D318F8" w:rsidP="00D318F8">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9</w:t>
      </w:r>
      <w:r>
        <w:rPr>
          <w:b/>
          <w:iCs/>
          <w:sz w:val="22"/>
          <w:szCs w:val="18"/>
          <w:lang w:val="en-GB" w:eastAsia="ko-KR"/>
        </w:rPr>
        <w:t>: A flexible</w:t>
      </w:r>
      <w:r w:rsidRPr="00377686">
        <w:rPr>
          <w:b/>
          <w:iCs/>
          <w:sz w:val="22"/>
          <w:szCs w:val="18"/>
          <w:lang w:val="en-GB" w:eastAsia="ko-KR"/>
        </w:rPr>
        <w:t xml:space="preserve"> capability framework sh</w:t>
      </w:r>
      <w:r>
        <w:rPr>
          <w:b/>
          <w:iCs/>
          <w:sz w:val="22"/>
          <w:szCs w:val="18"/>
          <w:lang w:val="en-GB" w:eastAsia="ko-KR"/>
        </w:rPr>
        <w:t>ould be specified to allows UE</w:t>
      </w:r>
      <w:r w:rsidRPr="00377686">
        <w:rPr>
          <w:b/>
          <w:iCs/>
          <w:sz w:val="22"/>
          <w:szCs w:val="18"/>
          <w:lang w:val="en-GB" w:eastAsia="ko-KR"/>
        </w:rPr>
        <w:t xml:space="preserve"> to support m</w:t>
      </w:r>
      <w:r>
        <w:rPr>
          <w:b/>
          <w:iCs/>
          <w:sz w:val="22"/>
          <w:szCs w:val="18"/>
          <w:lang w:val="en-GB" w:eastAsia="ko-KR"/>
        </w:rPr>
        <w:t>ulti-</w:t>
      </w:r>
      <w:r w:rsidRPr="00377686">
        <w:rPr>
          <w:b/>
          <w:iCs/>
          <w:sz w:val="22"/>
          <w:szCs w:val="18"/>
          <w:lang w:val="en-GB" w:eastAsia="ko-KR"/>
        </w:rPr>
        <w:t>TRP and legacy operation with area efficient implementations.</w:t>
      </w:r>
    </w:p>
    <w:p w14:paraId="69F1BFCB" w14:textId="02D9CCF6" w:rsidR="00D318F8" w:rsidRDefault="003821BA" w:rsidP="00D318F8">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10</w:t>
      </w:r>
      <w:r w:rsidRPr="00AE3967">
        <w:rPr>
          <w:b/>
          <w:iCs/>
          <w:sz w:val="22"/>
          <w:szCs w:val="18"/>
          <w:lang w:val="en-GB" w:eastAsia="ko-KR"/>
        </w:rPr>
        <w:t>:</w:t>
      </w:r>
      <w:r>
        <w:rPr>
          <w:b/>
          <w:iCs/>
          <w:sz w:val="22"/>
          <w:szCs w:val="18"/>
          <w:lang w:val="en-GB" w:eastAsia="ko-KR"/>
        </w:rPr>
        <w:t xml:space="preserve"> For configuration of the UE to receive multiple DCIs in the multi-TRP transmission with multiple-PDCCH based design either different CORESETs or different search space sets can be used.</w:t>
      </w:r>
    </w:p>
    <w:p w14:paraId="748F2161" w14:textId="77777777" w:rsidR="003821BA" w:rsidRPr="002D0D97" w:rsidRDefault="003821BA" w:rsidP="003821BA">
      <w:pPr>
        <w:jc w:val="both"/>
        <w:rPr>
          <w:bCs/>
          <w:sz w:val="22"/>
          <w:szCs w:val="22"/>
          <w:lang w:val="en-GB"/>
        </w:rPr>
      </w:pPr>
      <w:r w:rsidRPr="00AE3967">
        <w:rPr>
          <w:b/>
          <w:iCs/>
          <w:sz w:val="22"/>
          <w:szCs w:val="18"/>
          <w:u w:val="single"/>
          <w:lang w:val="en-GB" w:eastAsia="ko-KR"/>
        </w:rPr>
        <w:t xml:space="preserve">Proposal </w:t>
      </w:r>
      <w:r>
        <w:rPr>
          <w:b/>
          <w:iCs/>
          <w:sz w:val="22"/>
          <w:szCs w:val="18"/>
          <w:u w:val="single"/>
          <w:lang w:val="en-GB" w:eastAsia="ko-KR"/>
        </w:rPr>
        <w:t>11</w:t>
      </w:r>
      <w:r w:rsidRPr="00AE3967">
        <w:rPr>
          <w:b/>
          <w:iCs/>
          <w:sz w:val="22"/>
          <w:szCs w:val="18"/>
          <w:lang w:val="en-GB" w:eastAsia="ko-KR"/>
        </w:rPr>
        <w:t>:</w:t>
      </w:r>
      <w:r>
        <w:rPr>
          <w:b/>
          <w:iCs/>
          <w:sz w:val="22"/>
          <w:szCs w:val="18"/>
          <w:lang w:val="en-GB" w:eastAsia="ko-KR"/>
        </w:rPr>
        <w:t xml:space="preserve"> Support dynamic TRP differentiation for multi-TRP transmission with multiple-PDCCH based design.</w:t>
      </w:r>
    </w:p>
    <w:p w14:paraId="40C37FBF" w14:textId="77777777" w:rsidR="003821BA" w:rsidRDefault="003821BA" w:rsidP="003821BA">
      <w:pPr>
        <w:jc w:val="both"/>
        <w:rPr>
          <w:b/>
          <w:iCs/>
          <w:sz w:val="22"/>
          <w:szCs w:val="18"/>
          <w:lang w:val="en-GB" w:eastAsia="ko-KR"/>
        </w:rPr>
      </w:pPr>
      <w:r w:rsidRPr="00BF488A">
        <w:rPr>
          <w:b/>
          <w:iCs/>
          <w:sz w:val="22"/>
          <w:szCs w:val="18"/>
          <w:u w:val="single"/>
          <w:lang w:val="en-GB" w:eastAsia="ko-KR"/>
        </w:rPr>
        <w:t xml:space="preserve">Proposal </w:t>
      </w:r>
      <w:r>
        <w:rPr>
          <w:b/>
          <w:iCs/>
          <w:sz w:val="22"/>
          <w:szCs w:val="18"/>
          <w:u w:val="single"/>
          <w:lang w:val="en-GB" w:eastAsia="ko-KR"/>
        </w:rPr>
        <w:t>12</w:t>
      </w:r>
      <w:r w:rsidRPr="003A2320">
        <w:rPr>
          <w:b/>
          <w:iCs/>
          <w:sz w:val="22"/>
          <w:szCs w:val="18"/>
          <w:lang w:val="en-GB" w:eastAsia="ko-KR"/>
        </w:rPr>
        <w:t xml:space="preserve">: </w:t>
      </w:r>
      <w:r>
        <w:rPr>
          <w:b/>
          <w:iCs/>
          <w:sz w:val="22"/>
          <w:szCs w:val="18"/>
          <w:lang w:val="en-GB" w:eastAsia="ko-KR"/>
        </w:rPr>
        <w:t xml:space="preserve">NR Rel-16 </w:t>
      </w:r>
      <w:r w:rsidRPr="003A2320">
        <w:rPr>
          <w:b/>
          <w:iCs/>
          <w:sz w:val="22"/>
          <w:szCs w:val="18"/>
          <w:lang w:val="en-GB" w:eastAsia="ko-KR"/>
        </w:rPr>
        <w:t>support</w:t>
      </w:r>
      <w:r>
        <w:rPr>
          <w:b/>
          <w:iCs/>
          <w:sz w:val="22"/>
          <w:szCs w:val="18"/>
          <w:lang w:val="en-GB" w:eastAsia="ko-KR"/>
        </w:rPr>
        <w:t>s</w:t>
      </w:r>
      <w:r w:rsidRPr="003A2320">
        <w:rPr>
          <w:b/>
          <w:iCs/>
          <w:sz w:val="22"/>
          <w:szCs w:val="18"/>
          <w:lang w:val="en-GB" w:eastAsia="ko-KR"/>
        </w:rPr>
        <w:t xml:space="preserve"> two HARQ-</w:t>
      </w:r>
      <w:r>
        <w:rPr>
          <w:b/>
          <w:iCs/>
          <w:sz w:val="22"/>
          <w:szCs w:val="18"/>
          <w:lang w:val="en-GB" w:eastAsia="ko-KR"/>
        </w:rPr>
        <w:t>Ack</w:t>
      </w:r>
      <w:r w:rsidRPr="003A2320">
        <w:rPr>
          <w:b/>
          <w:iCs/>
          <w:sz w:val="22"/>
          <w:szCs w:val="18"/>
          <w:lang w:val="en-GB" w:eastAsia="ko-KR"/>
        </w:rPr>
        <w:t xml:space="preserve"> </w:t>
      </w:r>
      <w:r>
        <w:rPr>
          <w:b/>
          <w:iCs/>
          <w:sz w:val="22"/>
          <w:szCs w:val="18"/>
          <w:lang w:val="en-GB" w:eastAsia="ko-KR"/>
        </w:rPr>
        <w:t>payload determination</w:t>
      </w:r>
      <w:r w:rsidRPr="003A2320">
        <w:rPr>
          <w:b/>
          <w:iCs/>
          <w:sz w:val="22"/>
          <w:szCs w:val="18"/>
          <w:lang w:val="en-GB" w:eastAsia="ko-KR"/>
        </w:rPr>
        <w:t xml:space="preserve"> </w:t>
      </w:r>
      <w:r>
        <w:rPr>
          <w:b/>
          <w:iCs/>
          <w:sz w:val="22"/>
          <w:szCs w:val="18"/>
          <w:lang w:val="en-GB" w:eastAsia="ko-KR"/>
        </w:rPr>
        <w:t>modes:</w:t>
      </w:r>
    </w:p>
    <w:p w14:paraId="27089004" w14:textId="77777777" w:rsidR="003821BA" w:rsidRDefault="003821BA" w:rsidP="003821BA">
      <w:pPr>
        <w:ind w:firstLine="288"/>
        <w:jc w:val="both"/>
        <w:rPr>
          <w:b/>
          <w:iCs/>
          <w:sz w:val="22"/>
          <w:szCs w:val="18"/>
          <w:lang w:val="en-GB" w:eastAsia="ko-KR"/>
        </w:rPr>
      </w:pPr>
      <w:r>
        <w:rPr>
          <w:b/>
          <w:iCs/>
          <w:sz w:val="22"/>
          <w:szCs w:val="18"/>
          <w:lang w:val="en-GB" w:eastAsia="ko-KR"/>
        </w:rPr>
        <w:t>Mode 1:</w:t>
      </w:r>
      <w:r w:rsidRPr="003A2320">
        <w:rPr>
          <w:b/>
          <w:iCs/>
          <w:sz w:val="22"/>
          <w:szCs w:val="18"/>
          <w:lang w:val="en-GB" w:eastAsia="ko-KR"/>
        </w:rPr>
        <w:t xml:space="preserve"> joint </w:t>
      </w:r>
      <w:r>
        <w:rPr>
          <w:b/>
          <w:iCs/>
          <w:sz w:val="22"/>
          <w:szCs w:val="18"/>
          <w:lang w:val="en-GB" w:eastAsia="ko-KR"/>
        </w:rPr>
        <w:t>HARQ-Ack payload for TBs from different TRPs (applicable to the ideal backhaul case);</w:t>
      </w:r>
    </w:p>
    <w:p w14:paraId="0E89A3D3" w14:textId="77777777" w:rsidR="003821BA" w:rsidRPr="006562F7" w:rsidRDefault="003821BA" w:rsidP="003821BA">
      <w:pPr>
        <w:ind w:left="288"/>
        <w:jc w:val="both"/>
        <w:rPr>
          <w:b/>
          <w:iCs/>
          <w:sz w:val="22"/>
          <w:szCs w:val="18"/>
          <w:lang w:val="en-GB" w:eastAsia="ko-KR"/>
        </w:rPr>
      </w:pPr>
      <w:r>
        <w:rPr>
          <w:b/>
          <w:iCs/>
          <w:sz w:val="22"/>
          <w:szCs w:val="18"/>
          <w:lang w:val="en-GB" w:eastAsia="ko-KR"/>
        </w:rPr>
        <w:t>Mode 2:</w:t>
      </w:r>
      <w:r w:rsidRPr="003A2320">
        <w:rPr>
          <w:b/>
          <w:iCs/>
          <w:sz w:val="22"/>
          <w:szCs w:val="18"/>
          <w:lang w:val="en-GB" w:eastAsia="ko-KR"/>
        </w:rPr>
        <w:t xml:space="preserve"> </w:t>
      </w:r>
      <w:r>
        <w:rPr>
          <w:b/>
          <w:iCs/>
          <w:sz w:val="22"/>
          <w:szCs w:val="18"/>
          <w:lang w:val="en-GB" w:eastAsia="ko-KR"/>
        </w:rPr>
        <w:t>S</w:t>
      </w:r>
      <w:r w:rsidRPr="003A2320">
        <w:rPr>
          <w:b/>
          <w:iCs/>
          <w:sz w:val="22"/>
          <w:szCs w:val="18"/>
          <w:lang w:val="en-GB" w:eastAsia="ko-KR"/>
        </w:rPr>
        <w:t xml:space="preserve">eparate </w:t>
      </w:r>
      <w:r>
        <w:rPr>
          <w:b/>
          <w:iCs/>
          <w:sz w:val="22"/>
          <w:szCs w:val="18"/>
          <w:lang w:val="en-GB" w:eastAsia="ko-KR"/>
        </w:rPr>
        <w:t xml:space="preserve">HARQ-Ack payload for TBs from different TRPs (applicable to both ideal and non-ideal backhaul cases). </w:t>
      </w:r>
    </w:p>
    <w:p w14:paraId="3C7B2A84" w14:textId="77777777" w:rsidR="003821BA" w:rsidRPr="00882BC9" w:rsidRDefault="003821BA" w:rsidP="003821BA">
      <w:pPr>
        <w:jc w:val="both"/>
        <w:rPr>
          <w:b/>
          <w:iCs/>
          <w:sz w:val="22"/>
          <w:szCs w:val="18"/>
          <w:lang w:val="en-GB" w:eastAsia="ko-KR"/>
        </w:rPr>
      </w:pPr>
      <w:r w:rsidRPr="003821BA">
        <w:rPr>
          <w:b/>
          <w:iCs/>
          <w:sz w:val="22"/>
          <w:szCs w:val="18"/>
          <w:u w:val="single"/>
          <w:lang w:val="en-GB" w:eastAsia="ko-KR"/>
        </w:rPr>
        <w:t>Proposal 13</w:t>
      </w:r>
      <w:r w:rsidRPr="00877E68">
        <w:rPr>
          <w:b/>
          <w:iCs/>
          <w:sz w:val="22"/>
          <w:szCs w:val="18"/>
          <w:lang w:val="en-GB" w:eastAsia="ko-KR"/>
        </w:rPr>
        <w:t>: Support intra-UE multiple HARQ-</w:t>
      </w:r>
      <w:r>
        <w:rPr>
          <w:b/>
          <w:iCs/>
          <w:sz w:val="22"/>
          <w:szCs w:val="18"/>
          <w:lang w:val="en-GB" w:eastAsia="ko-KR"/>
        </w:rPr>
        <w:t>Ack</w:t>
      </w:r>
      <w:r w:rsidRPr="00877E68">
        <w:rPr>
          <w:b/>
          <w:iCs/>
          <w:sz w:val="22"/>
          <w:szCs w:val="18"/>
          <w:lang w:val="en-GB" w:eastAsia="ko-KR"/>
        </w:rPr>
        <w:t xml:space="preserve"> transmissions per slot</w:t>
      </w:r>
      <w:r>
        <w:rPr>
          <w:b/>
          <w:iCs/>
          <w:sz w:val="22"/>
          <w:szCs w:val="18"/>
          <w:lang w:val="en-GB" w:eastAsia="ko-KR"/>
        </w:rPr>
        <w:t xml:space="preserve">, where the </w:t>
      </w:r>
      <w:r w:rsidRPr="00882BC9">
        <w:rPr>
          <w:b/>
          <w:iCs/>
          <w:sz w:val="22"/>
          <w:szCs w:val="18"/>
          <w:lang w:val="en-GB" w:eastAsia="ko-KR"/>
        </w:rPr>
        <w:t>multiple HARQ-</w:t>
      </w:r>
      <w:r>
        <w:rPr>
          <w:b/>
          <w:iCs/>
          <w:sz w:val="22"/>
          <w:szCs w:val="18"/>
          <w:lang w:val="en-GB" w:eastAsia="ko-KR"/>
        </w:rPr>
        <w:t>Ack</w:t>
      </w:r>
      <w:r w:rsidRPr="00882BC9">
        <w:rPr>
          <w:b/>
          <w:iCs/>
          <w:sz w:val="22"/>
          <w:szCs w:val="18"/>
          <w:lang w:val="en-GB" w:eastAsia="ko-KR"/>
        </w:rPr>
        <w:t xml:space="preserve"> transmissions in a slot can be </w:t>
      </w:r>
    </w:p>
    <w:p w14:paraId="5C1ADF38" w14:textId="77777777" w:rsidR="003821BA" w:rsidRPr="00882BC9" w:rsidRDefault="003821BA" w:rsidP="003821BA">
      <w:pPr>
        <w:pStyle w:val="ListParagraph"/>
        <w:numPr>
          <w:ilvl w:val="0"/>
          <w:numId w:val="9"/>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Pr="00882BC9">
        <w:rPr>
          <w:rFonts w:ascii="Times New Roman" w:eastAsia="SimSun" w:hAnsi="Times New Roman"/>
          <w:b/>
          <w:iCs/>
          <w:szCs w:val="18"/>
          <w:lang w:val="en-GB" w:eastAsia="ko-KR"/>
        </w:rPr>
        <w:t xml:space="preserve"> on different OFDM symbols</w:t>
      </w:r>
      <w:r>
        <w:rPr>
          <w:rFonts w:ascii="Times New Roman" w:eastAsia="SimSun" w:hAnsi="Times New Roman"/>
          <w:b/>
          <w:iCs/>
          <w:szCs w:val="18"/>
          <w:lang w:val="en-GB" w:eastAsia="ko-KR"/>
        </w:rPr>
        <w:t>,</w:t>
      </w:r>
      <w:r w:rsidRPr="00882BC9">
        <w:rPr>
          <w:rFonts w:ascii="Times New Roman" w:eastAsia="SimSun" w:hAnsi="Times New Roman"/>
          <w:b/>
          <w:iCs/>
          <w:szCs w:val="18"/>
          <w:lang w:val="en-GB" w:eastAsia="ko-KR"/>
        </w:rPr>
        <w:t xml:space="preserve"> or </w:t>
      </w:r>
    </w:p>
    <w:p w14:paraId="0DF25C4F" w14:textId="77777777" w:rsidR="003821BA" w:rsidRDefault="003821BA" w:rsidP="003821BA">
      <w:pPr>
        <w:pStyle w:val="ListParagraph"/>
        <w:numPr>
          <w:ilvl w:val="0"/>
          <w:numId w:val="9"/>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Pr="001C3512">
        <w:rPr>
          <w:rFonts w:ascii="Times New Roman" w:eastAsia="SimSun" w:hAnsi="Times New Roman"/>
          <w:b/>
          <w:iCs/>
          <w:szCs w:val="18"/>
          <w:lang w:val="en-GB" w:eastAsia="ko-KR"/>
        </w:rPr>
        <w:t xml:space="preserve"> on </w:t>
      </w:r>
      <w:r>
        <w:rPr>
          <w:rFonts w:ascii="Times New Roman" w:eastAsia="SimSun" w:hAnsi="Times New Roman"/>
          <w:b/>
          <w:iCs/>
          <w:szCs w:val="18"/>
          <w:lang w:val="en-GB" w:eastAsia="ko-KR"/>
        </w:rPr>
        <w:t xml:space="preserve">overlapping OFDM symbols via </w:t>
      </w:r>
      <w:r w:rsidRPr="001C3512">
        <w:rPr>
          <w:rFonts w:ascii="Times New Roman" w:eastAsia="SimSun" w:hAnsi="Times New Roman"/>
          <w:b/>
          <w:iCs/>
          <w:szCs w:val="18"/>
          <w:lang w:val="en-GB" w:eastAsia="ko-KR"/>
        </w:rPr>
        <w:t>different antennas/panels for a UE with MIMO capability.</w:t>
      </w:r>
    </w:p>
    <w:p w14:paraId="7898AD84" w14:textId="25CC0AEF" w:rsidR="003821BA" w:rsidRDefault="003821BA" w:rsidP="00D318F8">
      <w:pPr>
        <w:tabs>
          <w:tab w:val="num" w:pos="2160"/>
          <w:tab w:val="num" w:pos="2880"/>
        </w:tabs>
        <w:jc w:val="both"/>
        <w:rPr>
          <w:bCs/>
          <w:iCs/>
          <w:sz w:val="22"/>
          <w:szCs w:val="18"/>
          <w:lang w:val="en-GB" w:eastAsia="ko-KR"/>
        </w:rPr>
      </w:pPr>
    </w:p>
    <w:p w14:paraId="3A372D9F" w14:textId="77777777" w:rsidR="003821BA" w:rsidRDefault="003821BA" w:rsidP="003821BA">
      <w:pPr>
        <w:jc w:val="both"/>
        <w:rPr>
          <w:bCs/>
          <w:iCs/>
          <w:sz w:val="22"/>
          <w:lang w:val="en-GB" w:eastAsia="ko-KR"/>
        </w:rPr>
      </w:pPr>
      <w:r w:rsidRPr="00BF488A">
        <w:rPr>
          <w:b/>
          <w:iCs/>
          <w:sz w:val="22"/>
          <w:szCs w:val="18"/>
          <w:u w:val="single"/>
          <w:lang w:val="en-GB" w:eastAsia="ko-KR"/>
        </w:rPr>
        <w:t xml:space="preserve">Proposal </w:t>
      </w:r>
      <w:r>
        <w:rPr>
          <w:b/>
          <w:iCs/>
          <w:sz w:val="22"/>
          <w:szCs w:val="18"/>
          <w:u w:val="single"/>
          <w:lang w:val="en-GB" w:eastAsia="ko-KR"/>
        </w:rPr>
        <w:t>14</w:t>
      </w:r>
      <w:r w:rsidRPr="00877E68">
        <w:rPr>
          <w:b/>
          <w:iCs/>
          <w:sz w:val="22"/>
          <w:szCs w:val="18"/>
          <w:lang w:val="en-GB" w:eastAsia="ko-KR"/>
        </w:rPr>
        <w:t xml:space="preserve">: Support </w:t>
      </w:r>
      <w:r>
        <w:rPr>
          <w:b/>
          <w:iCs/>
          <w:sz w:val="22"/>
          <w:szCs w:val="18"/>
          <w:lang w:val="en-GB" w:eastAsia="ko-KR"/>
        </w:rPr>
        <w:t>introducing different PUCCH resource groups within each PUCCH resource set, where different groups correspond to PUCCH resources that can be used for transmission to different TRPs.</w:t>
      </w:r>
    </w:p>
    <w:p w14:paraId="4A03DD3D" w14:textId="77777777" w:rsidR="00A105FD" w:rsidRDefault="00A105FD" w:rsidP="00A105FD">
      <w:pPr>
        <w:jc w:val="both"/>
        <w:rPr>
          <w:b/>
          <w:iCs/>
          <w:sz w:val="22"/>
          <w:szCs w:val="18"/>
          <w:lang w:val="en-GB" w:eastAsia="ko-KR"/>
        </w:rPr>
      </w:pPr>
      <w:r w:rsidRPr="00A105FD">
        <w:rPr>
          <w:b/>
          <w:iCs/>
          <w:sz w:val="22"/>
          <w:szCs w:val="18"/>
          <w:u w:val="single"/>
          <w:lang w:val="en-GB" w:eastAsia="ko-KR"/>
        </w:rPr>
        <w:t>Proposal 15</w:t>
      </w:r>
      <w:r w:rsidRPr="00877E68">
        <w:rPr>
          <w:b/>
          <w:iCs/>
          <w:sz w:val="22"/>
          <w:szCs w:val="18"/>
          <w:lang w:val="en-GB" w:eastAsia="ko-KR"/>
        </w:rPr>
        <w:t xml:space="preserve">: </w:t>
      </w:r>
      <w:r>
        <w:rPr>
          <w:b/>
          <w:iCs/>
          <w:sz w:val="22"/>
          <w:szCs w:val="18"/>
          <w:lang w:val="en-GB" w:eastAsia="ko-KR"/>
        </w:rPr>
        <w:t>S</w:t>
      </w:r>
      <w:r w:rsidRPr="00877E68">
        <w:rPr>
          <w:b/>
          <w:iCs/>
          <w:sz w:val="22"/>
          <w:szCs w:val="18"/>
          <w:lang w:val="en-GB" w:eastAsia="ko-KR"/>
        </w:rPr>
        <w:t xml:space="preserve">upport intra-UE simultaneous PUCCH and PUSCH transmission </w:t>
      </w:r>
      <w:r>
        <w:rPr>
          <w:b/>
          <w:iCs/>
          <w:sz w:val="22"/>
          <w:szCs w:val="18"/>
          <w:lang w:val="en-GB" w:eastAsia="ko-KR"/>
        </w:rPr>
        <w:t xml:space="preserve">via different Tx antennas/panels </w:t>
      </w:r>
      <w:r w:rsidRPr="00877E68">
        <w:rPr>
          <w:b/>
          <w:iCs/>
          <w:sz w:val="22"/>
          <w:szCs w:val="18"/>
          <w:lang w:val="en-GB" w:eastAsia="ko-KR"/>
        </w:rPr>
        <w:t xml:space="preserve">on </w:t>
      </w:r>
      <w:r>
        <w:rPr>
          <w:b/>
          <w:iCs/>
          <w:sz w:val="22"/>
          <w:szCs w:val="18"/>
          <w:lang w:val="en-GB" w:eastAsia="ko-KR"/>
        </w:rPr>
        <w:t>the same</w:t>
      </w:r>
      <w:r w:rsidRPr="00877E68">
        <w:rPr>
          <w:b/>
          <w:iCs/>
          <w:sz w:val="22"/>
          <w:szCs w:val="18"/>
          <w:lang w:val="en-GB" w:eastAsia="ko-KR"/>
        </w:rPr>
        <w:t xml:space="preserve"> OFDM symbol</w:t>
      </w:r>
      <w:r>
        <w:rPr>
          <w:b/>
          <w:iCs/>
          <w:sz w:val="22"/>
          <w:szCs w:val="18"/>
          <w:lang w:val="en-GB" w:eastAsia="ko-KR"/>
        </w:rPr>
        <w:t xml:space="preserve"> for UE with MIMO capability. </w:t>
      </w:r>
    </w:p>
    <w:p w14:paraId="114B4641" w14:textId="77777777" w:rsidR="00A105FD" w:rsidRPr="000963CD" w:rsidRDefault="00A105FD" w:rsidP="00A105FD">
      <w:pPr>
        <w:pStyle w:val="ListParagraph"/>
        <w:numPr>
          <w:ilvl w:val="0"/>
          <w:numId w:val="15"/>
        </w:numPr>
        <w:tabs>
          <w:tab w:val="num" w:pos="2160"/>
          <w:tab w:val="num" w:pos="2880"/>
        </w:tabs>
        <w:jc w:val="both"/>
        <w:rPr>
          <w:b/>
          <w:iCs/>
          <w:szCs w:val="18"/>
          <w:lang w:val="en-GB" w:eastAsia="ko-KR"/>
        </w:rPr>
      </w:pPr>
      <w:r w:rsidRPr="00DE7F47">
        <w:rPr>
          <w:rFonts w:ascii="Times New Roman" w:hAnsi="Times New Roman"/>
          <w:b/>
          <w:szCs w:val="18"/>
          <w:lang w:val="en-GB" w:eastAsia="ko-KR"/>
        </w:rPr>
        <w:t>Channel dropping is applied if the sum rank or sum power of the simultaneous transmissions exceeds UE capability</w:t>
      </w:r>
      <w:r>
        <w:rPr>
          <w:rFonts w:ascii="Times New Roman" w:hAnsi="Times New Roman"/>
          <w:b/>
          <w:szCs w:val="18"/>
          <w:lang w:val="en-GB" w:eastAsia="ko-KR"/>
        </w:rPr>
        <w:t>.</w:t>
      </w:r>
    </w:p>
    <w:p w14:paraId="1FCC2A33" w14:textId="77777777" w:rsidR="003821BA" w:rsidRDefault="003821BA" w:rsidP="00D318F8">
      <w:pPr>
        <w:tabs>
          <w:tab w:val="num" w:pos="2160"/>
          <w:tab w:val="num" w:pos="2880"/>
        </w:tabs>
        <w:jc w:val="both"/>
        <w:rPr>
          <w:bCs/>
          <w:iCs/>
          <w:sz w:val="22"/>
          <w:szCs w:val="18"/>
          <w:lang w:val="en-GB" w:eastAsia="ko-KR"/>
        </w:rPr>
      </w:pPr>
    </w:p>
    <w:p w14:paraId="6A8E3429" w14:textId="77777777" w:rsidR="00110926" w:rsidRDefault="00110926" w:rsidP="00110926">
      <w:pPr>
        <w:tabs>
          <w:tab w:val="num" w:pos="2880"/>
        </w:tabs>
        <w:jc w:val="both"/>
        <w:rPr>
          <w:b/>
          <w:iCs/>
          <w:sz w:val="22"/>
          <w:szCs w:val="18"/>
          <w:lang w:val="en-GB" w:eastAsia="ko-KR"/>
        </w:rPr>
      </w:pPr>
      <w:r>
        <w:rPr>
          <w:b/>
          <w:iCs/>
          <w:sz w:val="22"/>
          <w:szCs w:val="18"/>
          <w:u w:val="single"/>
          <w:lang w:val="en-GB" w:eastAsia="ko-KR"/>
        </w:rPr>
        <w:t>Observation</w:t>
      </w:r>
      <w:r w:rsidRPr="00BF488A">
        <w:rPr>
          <w:b/>
          <w:iCs/>
          <w:sz w:val="22"/>
          <w:szCs w:val="18"/>
          <w:u w:val="single"/>
          <w:lang w:val="en-GB" w:eastAsia="ko-KR"/>
        </w:rPr>
        <w:t xml:space="preserve"> </w:t>
      </w:r>
      <w:r>
        <w:rPr>
          <w:b/>
          <w:iCs/>
          <w:sz w:val="22"/>
          <w:szCs w:val="18"/>
          <w:u w:val="single"/>
          <w:lang w:val="en-GB" w:eastAsia="ko-KR"/>
        </w:rPr>
        <w:t>2</w:t>
      </w:r>
      <w:r w:rsidRPr="00877E68">
        <w:rPr>
          <w:b/>
          <w:iCs/>
          <w:sz w:val="22"/>
          <w:szCs w:val="18"/>
          <w:lang w:val="en-GB" w:eastAsia="ko-KR"/>
        </w:rPr>
        <w:t xml:space="preserve">: </w:t>
      </w:r>
      <w:r>
        <w:rPr>
          <w:b/>
          <w:iCs/>
          <w:sz w:val="22"/>
          <w:szCs w:val="18"/>
          <w:lang w:val="en-GB" w:eastAsia="ko-KR"/>
        </w:rPr>
        <w:t>In addition to separate CSI feedback, joint CSI feedback can be beneficial in the case of ideal backhaul for the multiple-PDCCH based design.</w:t>
      </w:r>
    </w:p>
    <w:p w14:paraId="05D4C4D1" w14:textId="77777777" w:rsidR="00110926" w:rsidRPr="00D43AB9" w:rsidRDefault="00110926" w:rsidP="00110926">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16</w:t>
      </w:r>
      <w:r w:rsidRPr="00AE3967">
        <w:rPr>
          <w:b/>
          <w:iCs/>
          <w:sz w:val="22"/>
          <w:szCs w:val="18"/>
          <w:lang w:val="en-GB" w:eastAsia="ko-KR"/>
        </w:rPr>
        <w:t>:</w:t>
      </w:r>
      <w:r>
        <w:rPr>
          <w:b/>
          <w:iCs/>
          <w:sz w:val="22"/>
          <w:szCs w:val="18"/>
          <w:lang w:val="en-GB" w:eastAsia="ko-KR"/>
        </w:rPr>
        <w:t xml:space="preserve"> For the reliability use case in FR1, specify DL control signalling enhancements to support multi-TRP scheme in which the same TB is transmitted from two TRPs across</w:t>
      </w:r>
      <w:r w:rsidRPr="00ED1024">
        <w:rPr>
          <w:b/>
          <w:iCs/>
          <w:sz w:val="22"/>
          <w:szCs w:val="18"/>
          <w:lang w:val="en-GB" w:eastAsia="ko-KR"/>
        </w:rPr>
        <w:t xml:space="preserve"> disjoint </w:t>
      </w:r>
      <w:r>
        <w:rPr>
          <w:b/>
          <w:iCs/>
          <w:sz w:val="22"/>
          <w:szCs w:val="18"/>
          <w:lang w:val="en-GB" w:eastAsia="ko-KR"/>
        </w:rPr>
        <w:t xml:space="preserve">sets of </w:t>
      </w:r>
      <w:r w:rsidRPr="00ED1024">
        <w:rPr>
          <w:b/>
          <w:iCs/>
          <w:sz w:val="22"/>
          <w:szCs w:val="18"/>
          <w:lang w:val="en-GB" w:eastAsia="ko-KR"/>
        </w:rPr>
        <w:t>RBs</w:t>
      </w:r>
      <w:r>
        <w:rPr>
          <w:b/>
          <w:iCs/>
          <w:sz w:val="22"/>
          <w:szCs w:val="18"/>
          <w:lang w:val="en-GB" w:eastAsia="ko-KR"/>
        </w:rPr>
        <w:t xml:space="preserve"> (FDM case).</w:t>
      </w:r>
    </w:p>
    <w:p w14:paraId="7653BBE6" w14:textId="77777777" w:rsidR="00110926" w:rsidRPr="00DA76EC" w:rsidRDefault="00110926" w:rsidP="00110926">
      <w:pPr>
        <w:tabs>
          <w:tab w:val="num" w:pos="2160"/>
          <w:tab w:val="num" w:pos="2880"/>
        </w:tabs>
        <w:jc w:val="both"/>
        <w:rPr>
          <w:b/>
          <w:sz w:val="22"/>
          <w:szCs w:val="22"/>
          <w:lang w:eastAsia="ko-KR"/>
        </w:rPr>
      </w:pPr>
      <w:r w:rsidRPr="00DA76EC">
        <w:rPr>
          <w:b/>
          <w:sz w:val="22"/>
          <w:szCs w:val="22"/>
          <w:u w:val="single"/>
          <w:lang w:eastAsia="ko-KR"/>
        </w:rPr>
        <w:t xml:space="preserve">Proposal </w:t>
      </w:r>
      <w:r>
        <w:rPr>
          <w:b/>
          <w:sz w:val="22"/>
          <w:szCs w:val="22"/>
          <w:u w:val="single"/>
          <w:lang w:eastAsia="ko-KR"/>
        </w:rPr>
        <w:t>17:</w:t>
      </w:r>
      <w:r w:rsidRPr="00DA76EC">
        <w:rPr>
          <w:b/>
          <w:sz w:val="22"/>
          <w:szCs w:val="22"/>
          <w:lang w:eastAsia="ko-KR"/>
        </w:rPr>
        <w:t xml:space="preserve"> Study and specify multi-</w:t>
      </w:r>
      <w:r>
        <w:rPr>
          <w:b/>
          <w:sz w:val="22"/>
          <w:szCs w:val="22"/>
          <w:lang w:eastAsia="ko-KR"/>
        </w:rPr>
        <w:t>TRP</w:t>
      </w:r>
      <w:r w:rsidRPr="00DA76EC">
        <w:rPr>
          <w:b/>
          <w:sz w:val="22"/>
          <w:szCs w:val="22"/>
          <w:lang w:eastAsia="ko-KR"/>
        </w:rPr>
        <w:t xml:space="preserve"> transmission </w:t>
      </w:r>
      <w:r>
        <w:rPr>
          <w:b/>
          <w:sz w:val="22"/>
          <w:szCs w:val="22"/>
          <w:lang w:eastAsia="ko-KR"/>
        </w:rPr>
        <w:t>across multiple TCI states / beams in different slots / mini-slots.</w:t>
      </w:r>
    </w:p>
    <w:p w14:paraId="69DC2164" w14:textId="77777777" w:rsidR="000039F3" w:rsidRPr="00DA76EC" w:rsidRDefault="000039F3" w:rsidP="000039F3">
      <w:pPr>
        <w:tabs>
          <w:tab w:val="num" w:pos="2160"/>
          <w:tab w:val="num" w:pos="2880"/>
        </w:tabs>
        <w:jc w:val="both"/>
        <w:rPr>
          <w:b/>
          <w:sz w:val="22"/>
          <w:szCs w:val="22"/>
          <w:lang w:eastAsia="ko-KR"/>
        </w:rPr>
      </w:pPr>
      <w:r>
        <w:rPr>
          <w:b/>
          <w:sz w:val="22"/>
          <w:szCs w:val="22"/>
          <w:u w:val="single"/>
          <w:lang w:eastAsia="ko-KR"/>
        </w:rPr>
        <w:t>Observation 3:</w:t>
      </w:r>
      <w:r w:rsidRPr="00DA76EC">
        <w:rPr>
          <w:b/>
          <w:sz w:val="22"/>
          <w:szCs w:val="22"/>
          <w:lang w:eastAsia="ko-KR"/>
        </w:rPr>
        <w:t xml:space="preserve"> </w:t>
      </w:r>
      <w:r>
        <w:rPr>
          <w:b/>
          <w:sz w:val="22"/>
          <w:szCs w:val="22"/>
          <w:lang w:eastAsia="ko-KR"/>
        </w:rPr>
        <w:t xml:space="preserve">TDM case for reliable multi-TRP transmissions of the same TB may not be beneficial when one rate matching is used. Instead, slot / mini-slot aggregation (naturally separate rate matching) can be used for the TDM case.  </w:t>
      </w:r>
    </w:p>
    <w:p w14:paraId="5F34A24F" w14:textId="77777777" w:rsidR="000039F3" w:rsidRPr="00276C75" w:rsidRDefault="000039F3" w:rsidP="000039F3">
      <w:pPr>
        <w:tabs>
          <w:tab w:val="num" w:pos="2160"/>
          <w:tab w:val="num" w:pos="2880"/>
        </w:tabs>
        <w:jc w:val="both"/>
        <w:rPr>
          <w:b/>
          <w:sz w:val="22"/>
          <w:szCs w:val="22"/>
          <w:lang w:eastAsia="ko-KR"/>
        </w:rPr>
      </w:pPr>
      <w:r>
        <w:rPr>
          <w:b/>
          <w:sz w:val="22"/>
          <w:szCs w:val="22"/>
          <w:u w:val="single"/>
          <w:lang w:eastAsia="ko-KR"/>
        </w:rPr>
        <w:lastRenderedPageBreak/>
        <w:t>Proposal 18:</w:t>
      </w:r>
      <w:r w:rsidRPr="00DA76EC">
        <w:rPr>
          <w:b/>
          <w:sz w:val="22"/>
          <w:szCs w:val="22"/>
          <w:lang w:eastAsia="ko-KR"/>
        </w:rPr>
        <w:t xml:space="preserve"> </w:t>
      </w:r>
      <w:r>
        <w:rPr>
          <w:b/>
          <w:sz w:val="22"/>
          <w:szCs w:val="22"/>
          <w:lang w:eastAsia="ko-KR"/>
        </w:rPr>
        <w:t xml:space="preserve">For the case of FDM / SDM, one rate matching case (single RV) should be the </w:t>
      </w:r>
      <w:proofErr w:type="gramStart"/>
      <w:r>
        <w:rPr>
          <w:b/>
          <w:sz w:val="22"/>
          <w:szCs w:val="22"/>
          <w:lang w:eastAsia="ko-KR"/>
        </w:rPr>
        <w:t>main focus</w:t>
      </w:r>
      <w:proofErr w:type="gramEnd"/>
      <w:r>
        <w:rPr>
          <w:b/>
          <w:sz w:val="22"/>
          <w:szCs w:val="22"/>
          <w:lang w:eastAsia="ko-KR"/>
        </w:rPr>
        <w:t xml:space="preserve"> for reliability of PDSCH.  </w:t>
      </w:r>
    </w:p>
    <w:p w14:paraId="7BEBD20F" w14:textId="6DFFBD35" w:rsidR="00D318F8" w:rsidRDefault="000039F3" w:rsidP="00751BD7">
      <w:pPr>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19</w:t>
      </w:r>
      <w:r w:rsidRPr="00AE3967">
        <w:rPr>
          <w:b/>
          <w:iCs/>
          <w:sz w:val="22"/>
          <w:szCs w:val="18"/>
          <w:lang w:val="en-GB" w:eastAsia="ko-KR"/>
        </w:rPr>
        <w:t>:</w:t>
      </w:r>
      <w:r>
        <w:rPr>
          <w:b/>
          <w:iCs/>
          <w:sz w:val="22"/>
          <w:szCs w:val="18"/>
          <w:lang w:val="en-GB" w:eastAsia="ko-KR"/>
        </w:rPr>
        <w:t xml:space="preserve"> For the reliability use case, support multi-TRP transmission with different modulation orders for transmission of the same TB by different TRPs.</w:t>
      </w:r>
    </w:p>
    <w:p w14:paraId="6925E531" w14:textId="77777777" w:rsidR="000039F3" w:rsidRPr="00F75E86" w:rsidRDefault="000039F3" w:rsidP="000039F3">
      <w:pPr>
        <w:jc w:val="both"/>
        <w:rPr>
          <w:b/>
          <w:iCs/>
          <w:sz w:val="22"/>
          <w:szCs w:val="22"/>
          <w:lang w:eastAsia="ko-KR"/>
        </w:rPr>
      </w:pPr>
      <w:r w:rsidRPr="00F75E86">
        <w:rPr>
          <w:b/>
          <w:iCs/>
          <w:sz w:val="22"/>
          <w:szCs w:val="22"/>
          <w:u w:val="single"/>
          <w:lang w:eastAsia="ko-KR"/>
        </w:rPr>
        <w:t>Observation</w:t>
      </w:r>
      <w:r>
        <w:rPr>
          <w:b/>
          <w:iCs/>
          <w:sz w:val="22"/>
          <w:szCs w:val="22"/>
          <w:u w:val="single"/>
          <w:lang w:eastAsia="ko-KR"/>
        </w:rPr>
        <w:t xml:space="preserve"> 4</w:t>
      </w:r>
      <w:r w:rsidRPr="00F75E86">
        <w:rPr>
          <w:b/>
          <w:iCs/>
          <w:sz w:val="22"/>
          <w:szCs w:val="22"/>
          <w:lang w:eastAsia="ko-KR"/>
        </w:rPr>
        <w:t>: The more responsive DL resource selection is, the more effective the performance gains of dynamic TRP selection.</w:t>
      </w:r>
    </w:p>
    <w:p w14:paraId="47E4C514" w14:textId="77777777" w:rsidR="000039F3" w:rsidRDefault="000039F3" w:rsidP="000039F3">
      <w:pPr>
        <w:rPr>
          <w:b/>
          <w:iCs/>
          <w:sz w:val="22"/>
          <w:szCs w:val="22"/>
          <w:lang w:eastAsia="ko-KR"/>
        </w:rPr>
      </w:pPr>
      <w:r w:rsidRPr="00F75E86">
        <w:rPr>
          <w:b/>
          <w:iCs/>
          <w:sz w:val="22"/>
          <w:szCs w:val="22"/>
          <w:u w:val="single"/>
          <w:lang w:eastAsia="ko-KR"/>
        </w:rPr>
        <w:t xml:space="preserve">Proposal </w:t>
      </w:r>
      <w:r>
        <w:rPr>
          <w:b/>
          <w:iCs/>
          <w:sz w:val="22"/>
          <w:szCs w:val="22"/>
          <w:u w:val="single"/>
          <w:lang w:eastAsia="ko-KR"/>
        </w:rPr>
        <w:t>20</w:t>
      </w:r>
      <w:r w:rsidRPr="00F75E86">
        <w:rPr>
          <w:b/>
          <w:iCs/>
          <w:sz w:val="22"/>
          <w:szCs w:val="22"/>
          <w:lang w:eastAsia="ko-KR"/>
        </w:rPr>
        <w:t xml:space="preserve">: Specify DL / UL signaling support to </w:t>
      </w:r>
      <w:r>
        <w:rPr>
          <w:b/>
          <w:iCs/>
          <w:sz w:val="22"/>
          <w:szCs w:val="22"/>
          <w:lang w:eastAsia="ko-KR"/>
        </w:rPr>
        <w:t>enable</w:t>
      </w:r>
      <w:r w:rsidRPr="00F75E86">
        <w:rPr>
          <w:b/>
          <w:iCs/>
          <w:sz w:val="22"/>
          <w:szCs w:val="22"/>
          <w:lang w:eastAsia="ko-KR"/>
        </w:rPr>
        <w:t xml:space="preserve"> fast DL resource selection between multiple TCI states.</w:t>
      </w:r>
    </w:p>
    <w:p w14:paraId="19C611ED" w14:textId="77777777" w:rsidR="000039F3" w:rsidRPr="00ED1024" w:rsidRDefault="000039F3" w:rsidP="000039F3">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21</w:t>
      </w:r>
      <w:r w:rsidRPr="00AE3967">
        <w:rPr>
          <w:b/>
          <w:iCs/>
          <w:sz w:val="22"/>
          <w:szCs w:val="18"/>
          <w:lang w:val="en-GB" w:eastAsia="ko-KR"/>
        </w:rPr>
        <w:t>:</w:t>
      </w:r>
      <w:r>
        <w:rPr>
          <w:b/>
          <w:iCs/>
          <w:sz w:val="22"/>
          <w:szCs w:val="18"/>
          <w:lang w:val="en-GB" w:eastAsia="ko-KR"/>
        </w:rPr>
        <w:t xml:space="preserve"> For high reliability use case, support single DCI transmission over multiple TRPs.</w:t>
      </w:r>
    </w:p>
    <w:p w14:paraId="660E1E02" w14:textId="77777777" w:rsidR="000039F3" w:rsidRPr="00014B91" w:rsidRDefault="000039F3" w:rsidP="000039F3">
      <w:pPr>
        <w:jc w:val="both"/>
        <w:rPr>
          <w:sz w:val="22"/>
          <w:lang w:val="en-GB" w:eastAsia="ko-KR"/>
        </w:rPr>
      </w:pPr>
      <w:r w:rsidRPr="005738B2">
        <w:rPr>
          <w:b/>
          <w:iCs/>
          <w:sz w:val="22"/>
          <w:szCs w:val="22"/>
          <w:u w:val="single"/>
          <w:lang w:eastAsia="ko-KR"/>
        </w:rPr>
        <w:t xml:space="preserve">Proposal </w:t>
      </w:r>
      <w:r>
        <w:rPr>
          <w:b/>
          <w:iCs/>
          <w:sz w:val="22"/>
          <w:szCs w:val="22"/>
          <w:u w:val="single"/>
          <w:lang w:eastAsia="ko-KR"/>
        </w:rPr>
        <w:t>22</w:t>
      </w:r>
      <w:r w:rsidRPr="005738B2">
        <w:rPr>
          <w:b/>
          <w:iCs/>
          <w:sz w:val="22"/>
          <w:szCs w:val="22"/>
          <w:lang w:eastAsia="ko-KR"/>
        </w:rPr>
        <w:t xml:space="preserve">: </w:t>
      </w:r>
      <w:r>
        <w:rPr>
          <w:b/>
          <w:iCs/>
          <w:sz w:val="22"/>
          <w:szCs w:val="22"/>
          <w:lang w:eastAsia="ko-KR"/>
        </w:rPr>
        <w:t>Study and s</w:t>
      </w:r>
      <w:r w:rsidRPr="005738B2">
        <w:rPr>
          <w:b/>
          <w:iCs/>
          <w:sz w:val="22"/>
          <w:szCs w:val="22"/>
          <w:lang w:eastAsia="ko-KR"/>
        </w:rPr>
        <w:t>pecify PUCCH repetition</w:t>
      </w:r>
      <w:r>
        <w:rPr>
          <w:b/>
          <w:iCs/>
          <w:sz w:val="22"/>
          <w:szCs w:val="22"/>
          <w:lang w:eastAsia="ko-KR"/>
        </w:rPr>
        <w:t xml:space="preserve"> </w:t>
      </w:r>
      <w:r w:rsidRPr="005738B2">
        <w:rPr>
          <w:b/>
          <w:iCs/>
          <w:sz w:val="22"/>
          <w:szCs w:val="22"/>
          <w:lang w:eastAsia="ko-KR"/>
        </w:rPr>
        <w:t xml:space="preserve">/ resource selection across multiple </w:t>
      </w:r>
      <w:r>
        <w:rPr>
          <w:b/>
          <w:iCs/>
          <w:sz w:val="22"/>
          <w:szCs w:val="22"/>
          <w:lang w:eastAsia="ko-KR"/>
        </w:rPr>
        <w:t>beams</w:t>
      </w:r>
      <w:r w:rsidRPr="005738B2">
        <w:rPr>
          <w:b/>
          <w:iCs/>
          <w:sz w:val="22"/>
          <w:szCs w:val="22"/>
          <w:lang w:eastAsia="ko-KR"/>
        </w:rPr>
        <w:t xml:space="preserve"> for enhanced reliability and robustness.</w:t>
      </w:r>
    </w:p>
    <w:p w14:paraId="070A9BA9" w14:textId="35ACE194" w:rsidR="000039F3" w:rsidRPr="00751BD7" w:rsidRDefault="000039F3" w:rsidP="000039F3">
      <w:pPr>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23</w:t>
      </w:r>
      <w:r w:rsidRPr="00AE3967">
        <w:rPr>
          <w:b/>
          <w:iCs/>
          <w:sz w:val="22"/>
          <w:szCs w:val="18"/>
          <w:lang w:val="en-GB" w:eastAsia="ko-KR"/>
        </w:rPr>
        <w:t>:</w:t>
      </w:r>
      <w:r>
        <w:rPr>
          <w:b/>
          <w:iCs/>
          <w:sz w:val="22"/>
          <w:szCs w:val="18"/>
          <w:lang w:val="en-GB" w:eastAsia="ko-KR"/>
        </w:rPr>
        <w:t xml:space="preserve"> For high reliability use case, support PUSCH transmission over multiple panels/beams.</w:t>
      </w:r>
      <w:r w:rsidRPr="00F75E86">
        <w:rPr>
          <w:b/>
          <w:iCs/>
          <w:sz w:val="22"/>
          <w:szCs w:val="22"/>
          <w:lang w:eastAsia="ko-KR"/>
        </w:rPr>
        <w:t xml:space="preserve"> </w:t>
      </w:r>
    </w:p>
    <w:p w14:paraId="667DA264" w14:textId="77777777" w:rsidR="00A411A6" w:rsidRPr="007022C2" w:rsidRDefault="00A411A6" w:rsidP="005738B2">
      <w:pPr>
        <w:pStyle w:val="Heading1"/>
        <w:jc w:val="both"/>
        <w:textAlignment w:val="auto"/>
        <w:rPr>
          <w:rFonts w:ascii="Times New Roman" w:hAnsi="Times New Roman"/>
          <w:szCs w:val="36"/>
          <w:lang w:val="en-US"/>
        </w:rPr>
      </w:pPr>
      <w:r w:rsidRPr="007022C2">
        <w:rPr>
          <w:rFonts w:ascii="Times New Roman" w:hAnsi="Times New Roman"/>
          <w:szCs w:val="36"/>
          <w:lang w:val="en-US"/>
        </w:rPr>
        <w:t>References</w:t>
      </w:r>
    </w:p>
    <w:p w14:paraId="6360078A" w14:textId="0924231E" w:rsidR="00E37447" w:rsidRDefault="00CA26AB" w:rsidP="00DB05A5">
      <w:pPr>
        <w:pStyle w:val="ListParagraph"/>
        <w:numPr>
          <w:ilvl w:val="0"/>
          <w:numId w:val="4"/>
        </w:numPr>
        <w:jc w:val="both"/>
        <w:rPr>
          <w:rFonts w:ascii="Times New Roman" w:eastAsia="SimSun" w:hAnsi="Times New Roman"/>
          <w:b/>
          <w:bCs/>
          <w:sz w:val="20"/>
        </w:rPr>
      </w:pPr>
      <w:bookmarkStart w:id="25" w:name="_Ref450583331"/>
      <w:bookmarkStart w:id="26" w:name="_Ref461383190"/>
      <w:bookmarkEnd w:id="25"/>
      <w:r w:rsidRPr="00CA26AB">
        <w:rPr>
          <w:rFonts w:ascii="Times New Roman" w:eastAsia="SimSun" w:hAnsi="Times New Roman"/>
          <w:b/>
          <w:bCs/>
          <w:sz w:val="20"/>
        </w:rPr>
        <w:t>RP-182067</w:t>
      </w:r>
      <w:r w:rsidR="008C7151" w:rsidRPr="00DA24FA">
        <w:rPr>
          <w:rFonts w:ascii="Times New Roman" w:eastAsia="SimSun" w:hAnsi="Times New Roman"/>
          <w:b/>
          <w:bCs/>
          <w:sz w:val="20"/>
        </w:rPr>
        <w:t xml:space="preserve"> “</w:t>
      </w:r>
      <w:r w:rsidRPr="00CA26AB">
        <w:rPr>
          <w:rFonts w:ascii="Times New Roman" w:eastAsia="SimSun" w:hAnsi="Times New Roman"/>
          <w:b/>
          <w:bCs/>
          <w:sz w:val="20"/>
        </w:rPr>
        <w:t>Revised WID: Enhancements on MIMO for NR</w:t>
      </w:r>
      <w:r w:rsidR="00533F77" w:rsidRPr="00DA24FA">
        <w:rPr>
          <w:rFonts w:ascii="Times New Roman" w:eastAsia="SimSun" w:hAnsi="Times New Roman"/>
          <w:b/>
          <w:bCs/>
          <w:sz w:val="20"/>
        </w:rPr>
        <w:t>,</w:t>
      </w:r>
      <w:r w:rsidR="008C7151" w:rsidRPr="00DA24FA">
        <w:rPr>
          <w:rFonts w:ascii="Times New Roman" w:eastAsia="SimSun" w:hAnsi="Times New Roman"/>
          <w:b/>
          <w:bCs/>
          <w:sz w:val="20"/>
        </w:rPr>
        <w:t xml:space="preserve">” </w:t>
      </w:r>
      <w:r w:rsidRPr="00CA26AB">
        <w:rPr>
          <w:rFonts w:ascii="Times New Roman" w:eastAsia="SimSun" w:hAnsi="Times New Roman"/>
          <w:b/>
          <w:bCs/>
          <w:sz w:val="20"/>
        </w:rPr>
        <w:t>Gold Coa</w:t>
      </w:r>
      <w:r>
        <w:rPr>
          <w:rFonts w:ascii="Times New Roman" w:eastAsia="SimSun" w:hAnsi="Times New Roman"/>
          <w:b/>
          <w:bCs/>
          <w:sz w:val="20"/>
        </w:rPr>
        <w:t xml:space="preserve">st, </w:t>
      </w:r>
      <w:proofErr w:type="spellStart"/>
      <w:r>
        <w:rPr>
          <w:rFonts w:ascii="Times New Roman" w:eastAsia="SimSun" w:hAnsi="Times New Roman"/>
          <w:b/>
          <w:bCs/>
          <w:sz w:val="20"/>
        </w:rPr>
        <w:t>Australlia</w:t>
      </w:r>
      <w:proofErr w:type="spellEnd"/>
      <w:r>
        <w:rPr>
          <w:rFonts w:ascii="Times New Roman" w:eastAsia="SimSun" w:hAnsi="Times New Roman"/>
          <w:b/>
          <w:bCs/>
          <w:sz w:val="20"/>
        </w:rPr>
        <w:t>, Sept.</w:t>
      </w:r>
      <w:r w:rsidRPr="00CA26AB">
        <w:rPr>
          <w:rFonts w:ascii="Times New Roman" w:eastAsia="SimSun" w:hAnsi="Times New Roman"/>
          <w:b/>
          <w:bCs/>
          <w:sz w:val="20"/>
        </w:rPr>
        <w:t xml:space="preserve"> 2018</w:t>
      </w:r>
      <w:r w:rsidR="008C7151" w:rsidRPr="00DA24FA">
        <w:rPr>
          <w:rFonts w:ascii="Times New Roman" w:eastAsia="SimSun" w:hAnsi="Times New Roman"/>
          <w:b/>
          <w:bCs/>
          <w:sz w:val="20"/>
        </w:rPr>
        <w:t>.</w:t>
      </w:r>
      <w:bookmarkEnd w:id="26"/>
    </w:p>
    <w:p w14:paraId="4A63E481" w14:textId="522FBFE4" w:rsidR="00DB05A5" w:rsidRDefault="00DB05A5" w:rsidP="00DB05A5">
      <w:pPr>
        <w:pStyle w:val="ListParagraph"/>
        <w:numPr>
          <w:ilvl w:val="0"/>
          <w:numId w:val="4"/>
        </w:numPr>
        <w:jc w:val="both"/>
        <w:rPr>
          <w:rFonts w:ascii="Times New Roman" w:eastAsia="SimSun" w:hAnsi="Times New Roman"/>
          <w:b/>
          <w:bCs/>
          <w:sz w:val="20"/>
        </w:rPr>
      </w:pPr>
      <w:r>
        <w:rPr>
          <w:rFonts w:ascii="Times New Roman" w:eastAsia="SimSun" w:hAnsi="Times New Roman"/>
          <w:b/>
          <w:bCs/>
          <w:sz w:val="20"/>
        </w:rPr>
        <w:t>TS 38.802 “Study on new radio access technology: Physical layer aspects,” v14.2.0, Sept. 2017.</w:t>
      </w:r>
    </w:p>
    <w:p w14:paraId="0CE15E88" w14:textId="6BCF8338" w:rsidR="005F044B" w:rsidRPr="00860650" w:rsidRDefault="005F044B" w:rsidP="005F044B">
      <w:pPr>
        <w:pStyle w:val="ListParagraph"/>
        <w:numPr>
          <w:ilvl w:val="0"/>
          <w:numId w:val="4"/>
        </w:numPr>
        <w:jc w:val="both"/>
        <w:rPr>
          <w:rFonts w:ascii="Times New Roman" w:eastAsia="SimSun" w:hAnsi="Times New Roman"/>
          <w:b/>
          <w:bCs/>
          <w:sz w:val="20"/>
        </w:rPr>
      </w:pPr>
      <w:r w:rsidRPr="00860650">
        <w:rPr>
          <w:rFonts w:ascii="Times New Roman" w:eastAsia="SimSun" w:hAnsi="Times New Roman"/>
          <w:b/>
          <w:bCs/>
          <w:sz w:val="20"/>
        </w:rPr>
        <w:t>R1-</w:t>
      </w:r>
      <w:r w:rsidR="00860650" w:rsidRPr="00860650">
        <w:rPr>
          <w:rFonts w:ascii="Times New Roman" w:eastAsia="SimSun" w:hAnsi="Times New Roman"/>
          <w:b/>
          <w:bCs/>
          <w:sz w:val="20"/>
        </w:rPr>
        <w:t>1903013</w:t>
      </w:r>
      <w:r w:rsidRPr="00860650">
        <w:rPr>
          <w:rFonts w:ascii="Times New Roman" w:eastAsia="SimSun" w:hAnsi="Times New Roman"/>
          <w:b/>
          <w:bCs/>
          <w:sz w:val="20"/>
        </w:rPr>
        <w:t xml:space="preserve"> “Comparison between Single-CW and Multi-CW for Multi-TRP,” </w:t>
      </w:r>
      <w:r w:rsidR="00860650" w:rsidRPr="00860650">
        <w:rPr>
          <w:rFonts w:ascii="Times New Roman" w:eastAsia="SimSun" w:hAnsi="Times New Roman"/>
          <w:b/>
          <w:bCs/>
          <w:sz w:val="20"/>
        </w:rPr>
        <w:t>Athens</w:t>
      </w:r>
      <w:r w:rsidRPr="00860650">
        <w:rPr>
          <w:rFonts w:ascii="Times New Roman" w:eastAsia="SimSun" w:hAnsi="Times New Roman"/>
          <w:b/>
          <w:bCs/>
          <w:sz w:val="20"/>
        </w:rPr>
        <w:t xml:space="preserve">, </w:t>
      </w:r>
      <w:r w:rsidR="00860650" w:rsidRPr="00860650">
        <w:rPr>
          <w:rFonts w:ascii="Times New Roman" w:eastAsia="SimSun" w:hAnsi="Times New Roman"/>
          <w:b/>
          <w:bCs/>
          <w:sz w:val="20"/>
        </w:rPr>
        <w:t>Greece</w:t>
      </w:r>
      <w:r w:rsidRPr="00860650">
        <w:rPr>
          <w:rFonts w:ascii="Times New Roman" w:eastAsia="SimSun" w:hAnsi="Times New Roman"/>
          <w:b/>
          <w:bCs/>
          <w:sz w:val="20"/>
        </w:rPr>
        <w:t xml:space="preserve">, </w:t>
      </w:r>
      <w:r w:rsidR="00860650" w:rsidRPr="00860650">
        <w:rPr>
          <w:rFonts w:ascii="Times New Roman" w:eastAsia="SimSun" w:hAnsi="Times New Roman"/>
          <w:b/>
          <w:bCs/>
          <w:sz w:val="20"/>
        </w:rPr>
        <w:t>Feb</w:t>
      </w:r>
      <w:r w:rsidRPr="00860650">
        <w:rPr>
          <w:rFonts w:ascii="Times New Roman" w:eastAsia="SimSun" w:hAnsi="Times New Roman"/>
          <w:b/>
          <w:bCs/>
          <w:sz w:val="20"/>
        </w:rPr>
        <w:t>. 2019.</w:t>
      </w:r>
    </w:p>
    <w:p w14:paraId="6B882F6F" w14:textId="6BA0B26E" w:rsidR="00CD4B93" w:rsidRPr="0026772A" w:rsidRDefault="007C67A8" w:rsidP="00860650">
      <w:pPr>
        <w:pStyle w:val="ListParagraph"/>
        <w:numPr>
          <w:ilvl w:val="0"/>
          <w:numId w:val="4"/>
        </w:numPr>
        <w:jc w:val="both"/>
        <w:rPr>
          <w:b/>
          <w:bCs/>
        </w:rPr>
      </w:pPr>
      <w:r w:rsidRPr="00860650">
        <w:rPr>
          <w:rFonts w:ascii="Times New Roman" w:eastAsia="SimSun" w:hAnsi="Times New Roman"/>
          <w:b/>
          <w:bCs/>
          <w:sz w:val="20"/>
        </w:rPr>
        <w:t>R1-</w:t>
      </w:r>
      <w:r w:rsidR="00860650" w:rsidRPr="00860650">
        <w:rPr>
          <w:rFonts w:ascii="Times New Roman" w:eastAsia="SimSun" w:hAnsi="Times New Roman"/>
          <w:b/>
          <w:bCs/>
          <w:sz w:val="20"/>
        </w:rPr>
        <w:t>1903014</w:t>
      </w:r>
      <w:r w:rsidRPr="00860650">
        <w:rPr>
          <w:rFonts w:ascii="Times New Roman" w:eastAsia="SimSun" w:hAnsi="Times New Roman"/>
          <w:b/>
          <w:bCs/>
          <w:sz w:val="20"/>
        </w:rPr>
        <w:t xml:space="preserve"> “</w:t>
      </w:r>
      <w:r w:rsidR="00860650" w:rsidRPr="00860650">
        <w:rPr>
          <w:rFonts w:ascii="Times New Roman" w:eastAsia="SimSun" w:hAnsi="Times New Roman"/>
          <w:b/>
          <w:bCs/>
          <w:sz w:val="20"/>
        </w:rPr>
        <w:t>Comparison between SFN and other multi-TRP schemes for PDSCH Reliability</w:t>
      </w:r>
      <w:r w:rsidRPr="00860650">
        <w:rPr>
          <w:rFonts w:ascii="Times New Roman" w:eastAsia="SimSun" w:hAnsi="Times New Roman"/>
          <w:b/>
          <w:bCs/>
          <w:sz w:val="20"/>
        </w:rPr>
        <w:t xml:space="preserve">,” </w:t>
      </w:r>
      <w:r w:rsidR="00860650" w:rsidRPr="00860650">
        <w:rPr>
          <w:rFonts w:ascii="Times New Roman" w:eastAsia="SimSun" w:hAnsi="Times New Roman"/>
          <w:b/>
          <w:bCs/>
          <w:sz w:val="20"/>
        </w:rPr>
        <w:t>Athens, Greece, Feb. 2019.</w:t>
      </w:r>
    </w:p>
    <w:p w14:paraId="0EEA2245" w14:textId="77777777" w:rsidR="0026772A" w:rsidRPr="00860650" w:rsidRDefault="0026772A" w:rsidP="0026772A">
      <w:pPr>
        <w:pStyle w:val="ListParagraph"/>
        <w:ind w:left="567"/>
        <w:jc w:val="both"/>
        <w:rPr>
          <w:b/>
          <w:bCs/>
        </w:rPr>
      </w:pPr>
    </w:p>
    <w:p w14:paraId="61A9A458" w14:textId="473171BB" w:rsidR="00366A15" w:rsidRDefault="005F5DD3" w:rsidP="00366A15">
      <w:pPr>
        <w:pStyle w:val="Heading1"/>
        <w:jc w:val="both"/>
        <w:rPr>
          <w:rFonts w:ascii="Times New Roman" w:hAnsi="Times New Roman"/>
        </w:rPr>
      </w:pPr>
      <w:r>
        <w:rPr>
          <w:rFonts w:ascii="Times New Roman" w:hAnsi="Times New Roman"/>
        </w:rPr>
        <w:t>Appendix</w:t>
      </w:r>
    </w:p>
    <w:p w14:paraId="4EE4E368" w14:textId="77777777" w:rsidR="0026772A" w:rsidRPr="0026772A" w:rsidRDefault="0026772A" w:rsidP="0026772A">
      <w:pPr>
        <w:rPr>
          <w:lang w:val="en-GB"/>
        </w:rPr>
      </w:pPr>
    </w:p>
    <w:p w14:paraId="44129D35" w14:textId="47475EDA" w:rsidR="00366A15" w:rsidRPr="00E37447" w:rsidRDefault="00366A15" w:rsidP="00366A15">
      <w:pPr>
        <w:pStyle w:val="Caption"/>
        <w:keepNext/>
        <w:jc w:val="center"/>
        <w:rPr>
          <w:sz w:val="22"/>
          <w:szCs w:val="22"/>
        </w:rPr>
      </w:pPr>
      <w:r w:rsidRPr="00E37447">
        <w:rPr>
          <w:sz w:val="22"/>
          <w:szCs w:val="22"/>
        </w:rPr>
        <w:t xml:space="preserve">Table </w:t>
      </w:r>
      <w:r w:rsidR="00E37447" w:rsidRPr="00E37447">
        <w:rPr>
          <w:sz w:val="22"/>
          <w:szCs w:val="22"/>
        </w:rPr>
        <w:t>1</w:t>
      </w:r>
      <w:r w:rsidRPr="00E37447">
        <w:rPr>
          <w:sz w:val="22"/>
          <w:szCs w:val="22"/>
        </w:rPr>
        <w:t>: Link-level simulation parameters and assumptions for PDSCH</w:t>
      </w:r>
      <w:r w:rsidR="00E37447" w:rsidRPr="00E37447">
        <w:rPr>
          <w:sz w:val="22"/>
          <w:szCs w:val="22"/>
        </w:rPr>
        <w:t xml:space="preserve"> on</w:t>
      </w:r>
      <w:r w:rsidR="00A27E93" w:rsidRPr="00E37447">
        <w:rPr>
          <w:sz w:val="22"/>
          <w:szCs w:val="22"/>
        </w:rPr>
        <w:t xml:space="preserve"> </w:t>
      </w:r>
      <w:r w:rsidR="00E37447" w:rsidRPr="00E37447">
        <w:rPr>
          <w:sz w:val="22"/>
          <w:szCs w:val="22"/>
        </w:rPr>
        <w:t>FR1</w:t>
      </w:r>
      <w:r w:rsidR="00E856D3">
        <w:rPr>
          <w:sz w:val="22"/>
          <w:szCs w:val="22"/>
        </w:rPr>
        <w:t xml:space="preserve"> </w:t>
      </w:r>
      <w:r w:rsidR="00A27E93" w:rsidRPr="00E37447">
        <w:rPr>
          <w:sz w:val="22"/>
          <w:szCs w:val="22"/>
        </w:rPr>
        <w:t xml:space="preserve">(Figures </w:t>
      </w:r>
      <w:r w:rsidR="00CD4B93">
        <w:rPr>
          <w:sz w:val="22"/>
          <w:szCs w:val="22"/>
        </w:rPr>
        <w:t>6</w:t>
      </w:r>
      <w:r w:rsidR="00E37447" w:rsidRPr="00E37447">
        <w:rPr>
          <w:sz w:val="22"/>
          <w:szCs w:val="22"/>
        </w:rPr>
        <w:t>-</w:t>
      </w:r>
      <w:r w:rsidR="00CD4B93">
        <w:rPr>
          <w:sz w:val="22"/>
          <w:szCs w:val="22"/>
        </w:rPr>
        <w:t>7</w:t>
      </w:r>
      <w:r w:rsidR="00A27E93" w:rsidRPr="00E37447">
        <w:rPr>
          <w:sz w:val="22"/>
          <w:szCs w:val="22"/>
        </w:rPr>
        <w:t>)</w:t>
      </w:r>
      <w:r w:rsidRPr="00E37447">
        <w:rPr>
          <w:sz w:val="22"/>
          <w:szCs w:val="22"/>
        </w:rPr>
        <w:t>.</w:t>
      </w:r>
    </w:p>
    <w:tbl>
      <w:tblPr>
        <w:tblStyle w:val="GridTable1Light"/>
        <w:tblW w:w="8725" w:type="dxa"/>
        <w:jc w:val="center"/>
        <w:tblLook w:val="0420" w:firstRow="1" w:lastRow="0" w:firstColumn="0" w:lastColumn="0" w:noHBand="0" w:noVBand="1"/>
      </w:tblPr>
      <w:tblGrid>
        <w:gridCol w:w="3235"/>
        <w:gridCol w:w="5490"/>
      </w:tblGrid>
      <w:tr w:rsidR="00366A15" w:rsidRPr="006B60BA" w14:paraId="610E8705" w14:textId="77777777" w:rsidTr="003374A0">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1925E0E9" w14:textId="77777777" w:rsidR="00366A15" w:rsidRPr="006B60BA" w:rsidRDefault="00366A15" w:rsidP="00E705A4">
            <w:pPr>
              <w:overflowPunct/>
              <w:autoSpaceDE/>
              <w:autoSpaceDN/>
              <w:adjustRightInd/>
              <w:spacing w:after="0"/>
              <w:textAlignment w:val="auto"/>
              <w:rPr>
                <w:rFonts w:eastAsia="Times New Roman"/>
                <w:sz w:val="32"/>
                <w:szCs w:val="32"/>
              </w:rPr>
            </w:pPr>
            <w:r w:rsidRPr="006B60BA">
              <w:rPr>
                <w:rFonts w:eastAsia="Times New Roman"/>
                <w:kern w:val="24"/>
                <w:sz w:val="32"/>
                <w:szCs w:val="32"/>
              </w:rPr>
              <w:t>Parameter</w:t>
            </w:r>
          </w:p>
        </w:tc>
        <w:tc>
          <w:tcPr>
            <w:tcW w:w="5490" w:type="dxa"/>
            <w:hideMark/>
          </w:tcPr>
          <w:p w14:paraId="5D31F846" w14:textId="77777777" w:rsidR="00366A15" w:rsidRPr="006B60BA" w:rsidRDefault="00366A15" w:rsidP="00E705A4">
            <w:pPr>
              <w:overflowPunct/>
              <w:autoSpaceDE/>
              <w:autoSpaceDN/>
              <w:adjustRightInd/>
              <w:spacing w:after="0"/>
              <w:textAlignment w:val="auto"/>
              <w:rPr>
                <w:rFonts w:eastAsia="Times New Roman"/>
                <w:sz w:val="32"/>
                <w:szCs w:val="32"/>
              </w:rPr>
            </w:pPr>
            <w:r w:rsidRPr="006B60BA">
              <w:rPr>
                <w:rFonts w:eastAsia="Times New Roman"/>
                <w:kern w:val="24"/>
                <w:sz w:val="32"/>
                <w:szCs w:val="32"/>
              </w:rPr>
              <w:t>Value</w:t>
            </w:r>
          </w:p>
        </w:tc>
      </w:tr>
      <w:tr w:rsidR="00366A15" w:rsidRPr="006B60BA" w14:paraId="09C1A03A" w14:textId="77777777" w:rsidTr="003374A0">
        <w:trPr>
          <w:trHeight w:val="372"/>
          <w:jc w:val="center"/>
        </w:trPr>
        <w:tc>
          <w:tcPr>
            <w:tcW w:w="3235" w:type="dxa"/>
            <w:hideMark/>
          </w:tcPr>
          <w:p w14:paraId="055EB2BF"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TRPs </w:t>
            </w:r>
          </w:p>
        </w:tc>
        <w:tc>
          <w:tcPr>
            <w:tcW w:w="5490" w:type="dxa"/>
            <w:hideMark/>
          </w:tcPr>
          <w:p w14:paraId="1CFBFA6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142EE6F3" w14:textId="77777777" w:rsidTr="003374A0">
        <w:trPr>
          <w:trHeight w:val="372"/>
          <w:jc w:val="center"/>
        </w:trPr>
        <w:tc>
          <w:tcPr>
            <w:tcW w:w="3235" w:type="dxa"/>
            <w:hideMark/>
          </w:tcPr>
          <w:p w14:paraId="642C990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PL Delta</w:t>
            </w:r>
          </w:p>
        </w:tc>
        <w:tc>
          <w:tcPr>
            <w:tcW w:w="5490" w:type="dxa"/>
            <w:hideMark/>
          </w:tcPr>
          <w:p w14:paraId="1DF67D3A" w14:textId="30A19E63"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{0, </w:t>
            </w:r>
            <w:r w:rsidR="00BF78B9">
              <w:rPr>
                <w:rFonts w:eastAsia="Times New Roman"/>
                <w:color w:val="000000" w:themeColor="dark1"/>
                <w:kern w:val="24"/>
                <w:sz w:val="22"/>
                <w:szCs w:val="22"/>
              </w:rPr>
              <w:t>3</w:t>
            </w:r>
            <w:r w:rsidRPr="006B60BA">
              <w:rPr>
                <w:rFonts w:eastAsia="Times New Roman"/>
                <w:color w:val="000000" w:themeColor="dark1"/>
                <w:kern w:val="24"/>
                <w:sz w:val="22"/>
                <w:szCs w:val="22"/>
              </w:rPr>
              <w:t>} dB</w:t>
            </w:r>
          </w:p>
        </w:tc>
      </w:tr>
      <w:tr w:rsidR="00366A15" w:rsidRPr="006B60BA" w14:paraId="241ED413" w14:textId="77777777" w:rsidTr="003374A0">
        <w:trPr>
          <w:trHeight w:val="372"/>
          <w:jc w:val="center"/>
        </w:trPr>
        <w:tc>
          <w:tcPr>
            <w:tcW w:w="3235" w:type="dxa"/>
            <w:hideMark/>
          </w:tcPr>
          <w:p w14:paraId="665EB9B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w:t>
            </w:r>
          </w:p>
        </w:tc>
        <w:tc>
          <w:tcPr>
            <w:tcW w:w="5490" w:type="dxa"/>
            <w:hideMark/>
          </w:tcPr>
          <w:p w14:paraId="5B0684BB" w14:textId="2B6E89DB"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TDL-</w:t>
            </w:r>
            <w:r w:rsidR="00366A15" w:rsidRPr="006B60BA">
              <w:rPr>
                <w:rFonts w:eastAsia="Times New Roman"/>
                <w:color w:val="000000" w:themeColor="dark1"/>
                <w:kern w:val="24"/>
                <w:sz w:val="22"/>
                <w:szCs w:val="22"/>
              </w:rPr>
              <w:t>C; 100ns RMS Delay Spread</w:t>
            </w:r>
          </w:p>
        </w:tc>
      </w:tr>
      <w:tr w:rsidR="00CB19A7" w:rsidRPr="006B60BA" w14:paraId="2C17D7D0" w14:textId="77777777" w:rsidTr="003374A0">
        <w:trPr>
          <w:trHeight w:val="372"/>
          <w:jc w:val="center"/>
        </w:trPr>
        <w:tc>
          <w:tcPr>
            <w:tcW w:w="3235" w:type="dxa"/>
          </w:tcPr>
          <w:p w14:paraId="18E07019" w14:textId="05EDB988" w:rsidR="00CB19A7" w:rsidRPr="006B60BA"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Doppler</w:t>
            </w:r>
          </w:p>
        </w:tc>
        <w:tc>
          <w:tcPr>
            <w:tcW w:w="5490" w:type="dxa"/>
          </w:tcPr>
          <w:p w14:paraId="7539239B" w14:textId="41AAEF6B" w:rsidR="00CB19A7"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111 Hz (corresponding to UE speed of 30km/h in 4GHz)</w:t>
            </w:r>
          </w:p>
        </w:tc>
      </w:tr>
      <w:tr w:rsidR="00366A15" w:rsidRPr="006B60BA" w14:paraId="019D4F48" w14:textId="77777777" w:rsidTr="003374A0">
        <w:trPr>
          <w:trHeight w:val="372"/>
          <w:jc w:val="center"/>
        </w:trPr>
        <w:tc>
          <w:tcPr>
            <w:tcW w:w="3235" w:type="dxa"/>
            <w:hideMark/>
          </w:tcPr>
          <w:p w14:paraId="4DBAA415"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Relative delay of second TRP</w:t>
            </w:r>
          </w:p>
        </w:tc>
        <w:tc>
          <w:tcPr>
            <w:tcW w:w="5490" w:type="dxa"/>
            <w:hideMark/>
          </w:tcPr>
          <w:p w14:paraId="0C35A8E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60 ns</w:t>
            </w:r>
          </w:p>
        </w:tc>
      </w:tr>
      <w:tr w:rsidR="00366A15" w:rsidRPr="006B60BA" w14:paraId="7917A2B3" w14:textId="77777777" w:rsidTr="003374A0">
        <w:trPr>
          <w:trHeight w:val="372"/>
          <w:jc w:val="center"/>
        </w:trPr>
        <w:tc>
          <w:tcPr>
            <w:tcW w:w="3235" w:type="dxa"/>
            <w:hideMark/>
          </w:tcPr>
          <w:p w14:paraId="0AF73AD3"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w:t>
            </w:r>
            <w:proofErr w:type="spellStart"/>
            <w:r w:rsidRPr="006B60BA">
              <w:rPr>
                <w:rFonts w:eastAsia="Times New Roman"/>
                <w:color w:val="000000" w:themeColor="dark1"/>
                <w:kern w:val="24"/>
                <w:sz w:val="22"/>
                <w:szCs w:val="22"/>
              </w:rPr>
              <w:t>Tx_Ant</w:t>
            </w:r>
            <w:proofErr w:type="spellEnd"/>
            <w:r w:rsidRPr="006B60BA">
              <w:rPr>
                <w:rFonts w:eastAsia="Times New Roman"/>
                <w:color w:val="000000" w:themeColor="dark1"/>
                <w:kern w:val="24"/>
                <w:sz w:val="22"/>
                <w:szCs w:val="22"/>
              </w:rPr>
              <w:t xml:space="preserve"> at each TRP</w:t>
            </w:r>
          </w:p>
        </w:tc>
        <w:tc>
          <w:tcPr>
            <w:tcW w:w="5490" w:type="dxa"/>
            <w:hideMark/>
          </w:tcPr>
          <w:p w14:paraId="499876F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4</w:t>
            </w:r>
          </w:p>
        </w:tc>
      </w:tr>
      <w:tr w:rsidR="00366A15" w:rsidRPr="006B60BA" w14:paraId="23BFCA54" w14:textId="77777777" w:rsidTr="003374A0">
        <w:trPr>
          <w:trHeight w:val="372"/>
          <w:jc w:val="center"/>
        </w:trPr>
        <w:tc>
          <w:tcPr>
            <w:tcW w:w="3235" w:type="dxa"/>
            <w:hideMark/>
          </w:tcPr>
          <w:p w14:paraId="1AC9968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UE </w:t>
            </w:r>
            <w:proofErr w:type="spellStart"/>
            <w:r w:rsidRPr="006B60BA">
              <w:rPr>
                <w:rFonts w:eastAsia="Times New Roman"/>
                <w:color w:val="000000" w:themeColor="dark1"/>
                <w:kern w:val="24"/>
                <w:sz w:val="22"/>
                <w:szCs w:val="22"/>
              </w:rPr>
              <w:t>Rx_Ant</w:t>
            </w:r>
            <w:proofErr w:type="spellEnd"/>
            <w:r w:rsidRPr="006B60BA">
              <w:rPr>
                <w:rFonts w:eastAsia="Times New Roman"/>
                <w:color w:val="000000" w:themeColor="dark1"/>
                <w:kern w:val="24"/>
                <w:sz w:val="22"/>
                <w:szCs w:val="22"/>
              </w:rPr>
              <w:t xml:space="preserve"> </w:t>
            </w:r>
          </w:p>
        </w:tc>
        <w:tc>
          <w:tcPr>
            <w:tcW w:w="5490" w:type="dxa"/>
            <w:hideMark/>
          </w:tcPr>
          <w:p w14:paraId="42A0894B" w14:textId="28DF45F6"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4</w:t>
            </w:r>
          </w:p>
        </w:tc>
      </w:tr>
      <w:tr w:rsidR="00366A15" w:rsidRPr="006B60BA" w14:paraId="4D5977F9" w14:textId="77777777" w:rsidTr="003374A0">
        <w:trPr>
          <w:trHeight w:val="372"/>
          <w:jc w:val="center"/>
        </w:trPr>
        <w:tc>
          <w:tcPr>
            <w:tcW w:w="3235" w:type="dxa"/>
            <w:hideMark/>
          </w:tcPr>
          <w:p w14:paraId="0FC1C851" w14:textId="01E4E1B6"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Layers</w:t>
            </w:r>
            <w:r w:rsidR="004951D6">
              <w:rPr>
                <w:rFonts w:eastAsia="Times New Roman"/>
                <w:color w:val="000000" w:themeColor="dark1"/>
                <w:kern w:val="24"/>
                <w:sz w:val="22"/>
                <w:szCs w:val="22"/>
              </w:rPr>
              <w:t xml:space="preserve"> per TRP</w:t>
            </w:r>
          </w:p>
        </w:tc>
        <w:tc>
          <w:tcPr>
            <w:tcW w:w="5490" w:type="dxa"/>
            <w:hideMark/>
          </w:tcPr>
          <w:p w14:paraId="182E9010" w14:textId="36CD3E12" w:rsidR="00366A15" w:rsidRPr="006B60BA" w:rsidRDefault="004951D6"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2</w:t>
            </w:r>
          </w:p>
        </w:tc>
      </w:tr>
      <w:tr w:rsidR="00366A15" w:rsidRPr="006B60BA" w14:paraId="799981DC" w14:textId="77777777" w:rsidTr="003374A0">
        <w:trPr>
          <w:trHeight w:val="372"/>
          <w:jc w:val="center"/>
        </w:trPr>
        <w:tc>
          <w:tcPr>
            <w:tcW w:w="3235" w:type="dxa"/>
            <w:hideMark/>
          </w:tcPr>
          <w:p w14:paraId="7C5C743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DMRS symbols</w:t>
            </w:r>
          </w:p>
        </w:tc>
        <w:tc>
          <w:tcPr>
            <w:tcW w:w="5490" w:type="dxa"/>
            <w:hideMark/>
          </w:tcPr>
          <w:p w14:paraId="01E2EC8D" w14:textId="0598E2B5"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1</w:t>
            </w:r>
            <w:r w:rsidR="004951D6">
              <w:rPr>
                <w:rFonts w:eastAsia="Times New Roman"/>
                <w:color w:val="000000" w:themeColor="dark1"/>
                <w:kern w:val="24"/>
                <w:sz w:val="22"/>
                <w:szCs w:val="22"/>
              </w:rPr>
              <w:t xml:space="preserve">; </w:t>
            </w:r>
            <w:r w:rsidR="002543A4">
              <w:rPr>
                <w:rFonts w:eastAsia="Times New Roman"/>
                <w:color w:val="000000" w:themeColor="dark1"/>
                <w:kern w:val="24"/>
                <w:sz w:val="22"/>
                <w:szCs w:val="22"/>
              </w:rPr>
              <w:t xml:space="preserve">Config </w:t>
            </w:r>
            <w:r w:rsidR="004951D6">
              <w:rPr>
                <w:rFonts w:eastAsia="Times New Roman"/>
                <w:color w:val="000000" w:themeColor="dark1"/>
                <w:kern w:val="24"/>
                <w:sz w:val="22"/>
                <w:szCs w:val="22"/>
              </w:rPr>
              <w:t>Type 1</w:t>
            </w:r>
            <w:r w:rsidR="002543A4">
              <w:rPr>
                <w:rFonts w:eastAsia="Times New Roman"/>
                <w:color w:val="000000" w:themeColor="dark1"/>
                <w:kern w:val="24"/>
                <w:sz w:val="22"/>
                <w:szCs w:val="22"/>
              </w:rPr>
              <w:t xml:space="preserve"> (no FDM with data)</w:t>
            </w:r>
          </w:p>
        </w:tc>
      </w:tr>
      <w:tr w:rsidR="00366A15" w:rsidRPr="006B60BA" w14:paraId="4D31371E" w14:textId="77777777" w:rsidTr="003374A0">
        <w:trPr>
          <w:trHeight w:val="372"/>
          <w:jc w:val="center"/>
        </w:trPr>
        <w:tc>
          <w:tcPr>
            <w:tcW w:w="3235" w:type="dxa"/>
            <w:hideMark/>
          </w:tcPr>
          <w:p w14:paraId="1117CE5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 estimation</w:t>
            </w:r>
          </w:p>
        </w:tc>
        <w:tc>
          <w:tcPr>
            <w:tcW w:w="5490" w:type="dxa"/>
            <w:hideMark/>
          </w:tcPr>
          <w:p w14:paraId="5952812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RMMSE</w:t>
            </w:r>
          </w:p>
        </w:tc>
      </w:tr>
      <w:tr w:rsidR="00366A15" w:rsidRPr="006B60BA" w14:paraId="32112079" w14:textId="77777777" w:rsidTr="003374A0">
        <w:trPr>
          <w:trHeight w:val="372"/>
          <w:jc w:val="center"/>
        </w:trPr>
        <w:tc>
          <w:tcPr>
            <w:tcW w:w="3235" w:type="dxa"/>
            <w:hideMark/>
          </w:tcPr>
          <w:p w14:paraId="741C4918"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MCS</w:t>
            </w:r>
          </w:p>
        </w:tc>
        <w:tc>
          <w:tcPr>
            <w:tcW w:w="5490" w:type="dxa"/>
            <w:hideMark/>
          </w:tcPr>
          <w:p w14:paraId="7C2D1DB1" w14:textId="28B62F9A" w:rsidR="00366A15" w:rsidRPr="006B60BA" w:rsidRDefault="003374A0"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8</w:t>
            </w:r>
            <w:r w:rsidR="00366A15" w:rsidRPr="006B60BA">
              <w:rPr>
                <w:rFonts w:eastAsia="Times New Roman"/>
                <w:color w:val="000000" w:themeColor="dark1"/>
                <w:kern w:val="24"/>
                <w:sz w:val="22"/>
                <w:szCs w:val="22"/>
              </w:rPr>
              <w:t xml:space="preserve"> (</w:t>
            </w:r>
            <w:r w:rsidR="004951D6" w:rsidRPr="004951D6">
              <w:rPr>
                <w:rFonts w:eastAsia="Times New Roman"/>
                <w:color w:val="000000" w:themeColor="dark1"/>
                <w:kern w:val="24"/>
                <w:sz w:val="22"/>
                <w:szCs w:val="22"/>
              </w:rPr>
              <w:t>MCS index table 1</w:t>
            </w:r>
            <w:r w:rsidR="00E856D3">
              <w:rPr>
                <w:rFonts w:eastAsia="Times New Roman"/>
                <w:color w:val="000000" w:themeColor="dark1"/>
                <w:kern w:val="24"/>
                <w:sz w:val="22"/>
                <w:szCs w:val="22"/>
              </w:rPr>
              <w:t xml:space="preserve"> in 38.214</w:t>
            </w:r>
            <w:r w:rsidR="00366A15" w:rsidRPr="006B60BA">
              <w:rPr>
                <w:rFonts w:eastAsia="Times New Roman"/>
                <w:color w:val="000000" w:themeColor="dark1"/>
                <w:kern w:val="24"/>
                <w:sz w:val="22"/>
                <w:szCs w:val="22"/>
              </w:rPr>
              <w:t>)</w:t>
            </w:r>
          </w:p>
          <w:p w14:paraId="48990993" w14:textId="5EE90198" w:rsidR="00366A15" w:rsidRPr="006B60BA" w:rsidRDefault="003374A0"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 xml:space="preserve">For </w:t>
            </w:r>
            <w:r w:rsidR="005F23EC">
              <w:rPr>
                <w:rFonts w:eastAsia="Times New Roman"/>
                <w:color w:val="000000" w:themeColor="dark1"/>
                <w:kern w:val="24"/>
                <w:sz w:val="22"/>
                <w:szCs w:val="22"/>
              </w:rPr>
              <w:t>Same-TB</w:t>
            </w:r>
            <w:r>
              <w:rPr>
                <w:rFonts w:eastAsia="Times New Roman"/>
                <w:color w:val="000000" w:themeColor="dark1"/>
                <w:kern w:val="24"/>
                <w:sz w:val="22"/>
                <w:szCs w:val="22"/>
              </w:rPr>
              <w:t>-Layer, MCS 4 is used to keep TBS the same</w:t>
            </w:r>
            <w:r w:rsidR="00366A15" w:rsidRPr="006B60BA">
              <w:rPr>
                <w:rFonts w:eastAsia="Times New Roman"/>
                <w:color w:val="000000" w:themeColor="dark1"/>
                <w:kern w:val="24"/>
                <w:sz w:val="22"/>
                <w:szCs w:val="22"/>
              </w:rPr>
              <w:t xml:space="preserve"> </w:t>
            </w:r>
          </w:p>
        </w:tc>
      </w:tr>
      <w:tr w:rsidR="00366A15" w:rsidRPr="006B60BA" w14:paraId="25894B33" w14:textId="77777777" w:rsidTr="003374A0">
        <w:trPr>
          <w:trHeight w:val="372"/>
          <w:jc w:val="center"/>
        </w:trPr>
        <w:tc>
          <w:tcPr>
            <w:tcW w:w="3235" w:type="dxa"/>
            <w:hideMark/>
          </w:tcPr>
          <w:p w14:paraId="5617942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lastRenderedPageBreak/>
              <w:t>Num RBs</w:t>
            </w:r>
          </w:p>
        </w:tc>
        <w:tc>
          <w:tcPr>
            <w:tcW w:w="5490" w:type="dxa"/>
            <w:hideMark/>
          </w:tcPr>
          <w:p w14:paraId="619B7FF9" w14:textId="41C30573"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8</w:t>
            </w:r>
            <w:r w:rsidR="003374A0">
              <w:rPr>
                <w:rFonts w:eastAsia="Times New Roman"/>
                <w:color w:val="000000" w:themeColor="dark1"/>
                <w:kern w:val="24"/>
                <w:sz w:val="22"/>
                <w:szCs w:val="22"/>
              </w:rPr>
              <w:t xml:space="preserve"> over 4-symbols mini-slot</w:t>
            </w:r>
          </w:p>
        </w:tc>
      </w:tr>
      <w:tr w:rsidR="00366A15" w:rsidRPr="006B60BA" w14:paraId="3F8A5868" w14:textId="77777777" w:rsidTr="003374A0">
        <w:trPr>
          <w:trHeight w:val="372"/>
          <w:jc w:val="center"/>
        </w:trPr>
        <w:tc>
          <w:tcPr>
            <w:tcW w:w="3235" w:type="dxa"/>
            <w:hideMark/>
          </w:tcPr>
          <w:p w14:paraId="1F16B1E8"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PRG size</w:t>
            </w:r>
          </w:p>
        </w:tc>
        <w:tc>
          <w:tcPr>
            <w:tcW w:w="5490" w:type="dxa"/>
            <w:hideMark/>
          </w:tcPr>
          <w:p w14:paraId="44B3C49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27405058" w14:textId="77777777" w:rsidTr="003374A0">
        <w:trPr>
          <w:trHeight w:val="372"/>
          <w:jc w:val="center"/>
        </w:trPr>
        <w:tc>
          <w:tcPr>
            <w:tcW w:w="3235" w:type="dxa"/>
            <w:hideMark/>
          </w:tcPr>
          <w:p w14:paraId="396E6F6A"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Receiver</w:t>
            </w:r>
          </w:p>
        </w:tc>
        <w:tc>
          <w:tcPr>
            <w:tcW w:w="5490" w:type="dxa"/>
            <w:hideMark/>
          </w:tcPr>
          <w:p w14:paraId="5CB502FB" w14:textId="3D57F9DC"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MMSE-IRC</w:t>
            </w:r>
          </w:p>
        </w:tc>
      </w:tr>
      <w:tr w:rsidR="00366A15" w:rsidRPr="006B60BA" w14:paraId="5347D579" w14:textId="77777777" w:rsidTr="003374A0">
        <w:trPr>
          <w:trHeight w:val="372"/>
          <w:jc w:val="center"/>
        </w:trPr>
        <w:tc>
          <w:tcPr>
            <w:tcW w:w="3235" w:type="dxa"/>
            <w:hideMark/>
          </w:tcPr>
          <w:p w14:paraId="69570EC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Power constraint</w:t>
            </w:r>
          </w:p>
        </w:tc>
        <w:tc>
          <w:tcPr>
            <w:tcW w:w="5490" w:type="dxa"/>
            <w:hideMark/>
          </w:tcPr>
          <w:p w14:paraId="4BDF5EE2"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Per-Antenna and Per-TRP</w:t>
            </w:r>
          </w:p>
        </w:tc>
      </w:tr>
      <w:tr w:rsidR="00BF78B9" w:rsidRPr="006B60BA" w14:paraId="668CA9C0" w14:textId="77777777" w:rsidTr="003374A0">
        <w:trPr>
          <w:trHeight w:val="372"/>
          <w:jc w:val="center"/>
        </w:trPr>
        <w:tc>
          <w:tcPr>
            <w:tcW w:w="3235" w:type="dxa"/>
          </w:tcPr>
          <w:p w14:paraId="19D53E1B" w14:textId="11E2CC1F" w:rsidR="00BF78B9" w:rsidRPr="006B60BA" w:rsidRDefault="00BF78B9"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Precoding</w:t>
            </w:r>
          </w:p>
        </w:tc>
        <w:tc>
          <w:tcPr>
            <w:tcW w:w="5490" w:type="dxa"/>
          </w:tcPr>
          <w:p w14:paraId="24BC4AC2" w14:textId="241BB2C5" w:rsidR="00BF78B9" w:rsidRPr="006B60BA" w:rsidRDefault="00BF78B9"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 xml:space="preserve">Per TRP and per PRG; Based on estimated SRS </w:t>
            </w:r>
          </w:p>
        </w:tc>
      </w:tr>
    </w:tbl>
    <w:p w14:paraId="79A247CE" w14:textId="7A39EE4A" w:rsidR="00366A15" w:rsidRDefault="00366A15" w:rsidP="00366A15">
      <w:pPr>
        <w:jc w:val="both"/>
        <w:rPr>
          <w:b/>
          <w:bCs/>
        </w:rPr>
      </w:pPr>
    </w:p>
    <w:p w14:paraId="1B778C7D" w14:textId="77777777" w:rsidR="00E37447" w:rsidRDefault="00E37447" w:rsidP="00366A15">
      <w:pPr>
        <w:jc w:val="both"/>
        <w:rPr>
          <w:b/>
          <w:bCs/>
        </w:rPr>
      </w:pPr>
    </w:p>
    <w:p w14:paraId="52138DCD" w14:textId="63183EA8" w:rsidR="00E37447" w:rsidRPr="00E37447" w:rsidRDefault="00E37447" w:rsidP="00E37447">
      <w:pPr>
        <w:pStyle w:val="Caption"/>
        <w:keepNext/>
        <w:jc w:val="center"/>
        <w:rPr>
          <w:sz w:val="22"/>
          <w:szCs w:val="22"/>
        </w:rPr>
      </w:pPr>
      <w:r w:rsidRPr="00E37447">
        <w:rPr>
          <w:sz w:val="22"/>
          <w:szCs w:val="22"/>
        </w:rPr>
        <w:lastRenderedPageBreak/>
        <w:t xml:space="preserve">Table </w:t>
      </w:r>
      <w:r>
        <w:rPr>
          <w:sz w:val="22"/>
          <w:szCs w:val="22"/>
        </w:rPr>
        <w:t>2: Link</w:t>
      </w:r>
      <w:r w:rsidRPr="00E37447">
        <w:rPr>
          <w:sz w:val="22"/>
          <w:szCs w:val="22"/>
        </w:rPr>
        <w:t>-level simulation parameters and assumptions for PDSCH on FR</w:t>
      </w:r>
      <w:r>
        <w:rPr>
          <w:sz w:val="22"/>
          <w:szCs w:val="22"/>
        </w:rPr>
        <w:t xml:space="preserve">2 </w:t>
      </w:r>
      <w:r w:rsidRPr="00E37447">
        <w:rPr>
          <w:sz w:val="22"/>
          <w:szCs w:val="22"/>
        </w:rPr>
        <w:t xml:space="preserve">(Figures </w:t>
      </w:r>
      <w:r w:rsidR="00CD4B93">
        <w:rPr>
          <w:sz w:val="22"/>
          <w:szCs w:val="22"/>
        </w:rPr>
        <w:t>8</w:t>
      </w:r>
      <w:r w:rsidRPr="00E37447">
        <w:rPr>
          <w:sz w:val="22"/>
          <w:szCs w:val="22"/>
        </w:rPr>
        <w:t>).</w:t>
      </w:r>
    </w:p>
    <w:tbl>
      <w:tblPr>
        <w:tblW w:w="9656" w:type="dxa"/>
        <w:tblCellMar>
          <w:left w:w="0" w:type="dxa"/>
          <w:right w:w="0" w:type="dxa"/>
        </w:tblCellMar>
        <w:tblLook w:val="04A0" w:firstRow="1" w:lastRow="0" w:firstColumn="1" w:lastColumn="0" w:noHBand="0" w:noVBand="1"/>
      </w:tblPr>
      <w:tblGrid>
        <w:gridCol w:w="2117"/>
        <w:gridCol w:w="7539"/>
      </w:tblGrid>
      <w:tr w:rsidR="00DC0116" w14:paraId="30960080" w14:textId="77777777" w:rsidTr="00E705A4">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05553A42" w14:textId="77777777" w:rsidR="00DC0116" w:rsidRDefault="00DC0116" w:rsidP="00E705A4">
            <w:pPr>
              <w:keepNext/>
              <w:spacing w:line="252" w:lineRule="auto"/>
              <w:jc w:val="center"/>
              <w:rPr>
                <w:rFonts w:ascii="Arial" w:hAnsi="Arial" w:cs="Arial"/>
                <w:b/>
                <w:bCs/>
                <w:sz w:val="18"/>
                <w:szCs w:val="18"/>
                <w:lang w:eastAsia="ko-KR"/>
              </w:rPr>
            </w:pPr>
            <w:r>
              <w:rPr>
                <w:rFonts w:ascii="Arial" w:hAnsi="Arial" w:cs="Arial"/>
                <w:b/>
                <w:bCs/>
                <w:sz w:val="18"/>
                <w:szCs w:val="18"/>
                <w:lang w:eastAsia="ko-KR"/>
              </w:rPr>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31A8B78A" w14:textId="77777777" w:rsidR="00DC0116" w:rsidRDefault="00DC0116" w:rsidP="00E705A4">
            <w:pPr>
              <w:keepNext/>
              <w:spacing w:line="252" w:lineRule="auto"/>
              <w:jc w:val="center"/>
              <w:rPr>
                <w:rFonts w:ascii="Arial" w:hAnsi="Arial" w:cs="Arial"/>
                <w:b/>
                <w:bCs/>
                <w:sz w:val="18"/>
                <w:szCs w:val="18"/>
                <w:lang w:eastAsia="ko-KR"/>
              </w:rPr>
            </w:pPr>
            <w:r>
              <w:rPr>
                <w:rFonts w:ascii="Arial" w:hAnsi="Arial" w:cs="Arial"/>
                <w:b/>
                <w:bCs/>
                <w:sz w:val="18"/>
                <w:szCs w:val="18"/>
                <w:lang w:eastAsia="ko-KR"/>
              </w:rPr>
              <w:t>Values</w:t>
            </w:r>
          </w:p>
        </w:tc>
      </w:tr>
      <w:tr w:rsidR="00DC0116" w14:paraId="2DD27BC6" w14:textId="77777777" w:rsidTr="00E705A4">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59E006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98210F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30 GHz</w:t>
            </w:r>
          </w:p>
        </w:tc>
      </w:tr>
      <w:tr w:rsidR="00DC0116" w14:paraId="6693DD8A" w14:textId="77777777" w:rsidTr="00E705A4">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EE327C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B7AF19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120kHz</w:t>
            </w:r>
          </w:p>
        </w:tc>
      </w:tr>
      <w:tr w:rsidR="00DC0116" w14:paraId="64CB8B25" w14:textId="77777777" w:rsidTr="00E705A4">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1A6D85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8C5657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Bandwidth 65 RB</w:t>
            </w:r>
          </w:p>
          <w:p w14:paraId="17D1FEA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PDSCH </w:t>
            </w:r>
            <w:proofErr w:type="spellStart"/>
            <w:r w:rsidRPr="00DC5D33">
              <w:rPr>
                <w:rFonts w:ascii="Arial" w:hAnsi="Arial" w:cs="Arial"/>
                <w:sz w:val="18"/>
                <w:szCs w:val="18"/>
                <w:lang w:eastAsia="ko-KR"/>
              </w:rPr>
              <w:t>Idx</w:t>
            </w:r>
            <w:proofErr w:type="spellEnd"/>
            <w:r w:rsidRPr="00DC5D33">
              <w:rPr>
                <w:rFonts w:ascii="Arial" w:hAnsi="Arial" w:cs="Arial"/>
                <w:sz w:val="18"/>
                <w:szCs w:val="18"/>
                <w:lang w:eastAsia="ko-KR"/>
              </w:rPr>
              <w:t xml:space="preserve">: Symbol 4-14 </w:t>
            </w:r>
          </w:p>
          <w:p w14:paraId="6E238C5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DMRS </w:t>
            </w:r>
            <w:proofErr w:type="spellStart"/>
            <w:r w:rsidRPr="00DC5D33">
              <w:rPr>
                <w:rFonts w:ascii="Arial" w:hAnsi="Arial" w:cs="Arial"/>
                <w:sz w:val="18"/>
                <w:szCs w:val="18"/>
                <w:lang w:eastAsia="ko-KR"/>
              </w:rPr>
              <w:t>idx</w:t>
            </w:r>
            <w:proofErr w:type="spellEnd"/>
            <w:r w:rsidRPr="00DC5D33">
              <w:rPr>
                <w:rFonts w:ascii="Arial" w:hAnsi="Arial" w:cs="Arial"/>
                <w:sz w:val="18"/>
                <w:szCs w:val="18"/>
                <w:lang w:eastAsia="ko-KR"/>
              </w:rPr>
              <w:t>: Symbol 3</w:t>
            </w:r>
          </w:p>
        </w:tc>
      </w:tr>
      <w:tr w:rsidR="00DC0116" w14:paraId="4C125396" w14:textId="77777777" w:rsidTr="00E705A4">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FA5E46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A392F9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CDL-B model </w:t>
            </w:r>
          </w:p>
          <w:p w14:paraId="0EE2C531"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delay spread =30,100ns </w:t>
            </w:r>
          </w:p>
          <w:p w14:paraId="2CB3916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UE speed=3km/h</w:t>
            </w:r>
            <w:r>
              <w:rPr>
                <w:rFonts w:ascii="Arial" w:hAnsi="Arial" w:cs="Arial"/>
                <w:sz w:val="18"/>
                <w:szCs w:val="18"/>
                <w:lang w:eastAsia="ko-KR"/>
              </w:rPr>
              <w:t>.</w:t>
            </w:r>
          </w:p>
          <w:p w14:paraId="7FDE543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The angles of BS, i.e., </w:t>
            </w:r>
            <w:proofErr w:type="spellStart"/>
            <w:r w:rsidRPr="00DC5D33">
              <w:rPr>
                <w:rFonts w:ascii="Arial" w:hAnsi="Arial" w:cs="Arial"/>
                <w:sz w:val="18"/>
                <w:szCs w:val="18"/>
                <w:lang w:eastAsia="ko-KR"/>
              </w:rPr>
              <w:t>AoD</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ZoD</w:t>
            </w:r>
            <w:proofErr w:type="spellEnd"/>
            <w:r w:rsidRPr="00DC5D33">
              <w:rPr>
                <w:rFonts w:ascii="Arial" w:hAnsi="Arial" w:cs="Arial"/>
                <w:sz w:val="18"/>
                <w:szCs w:val="18"/>
                <w:lang w:eastAsia="ko-KR"/>
              </w:rPr>
              <w:t xml:space="preserve">, are uniformly distributed within [-60, 60] degrees in azimuth domain and [90, 135] degrees in zenith domain, and those of UE, i.e., </w:t>
            </w:r>
            <w:proofErr w:type="spellStart"/>
            <w:r w:rsidRPr="00DC5D33">
              <w:rPr>
                <w:rFonts w:ascii="Arial" w:hAnsi="Arial" w:cs="Arial"/>
                <w:sz w:val="18"/>
                <w:szCs w:val="18"/>
                <w:lang w:eastAsia="ko-KR"/>
              </w:rPr>
              <w:t>AoA</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ZoA</w:t>
            </w:r>
            <w:proofErr w:type="spellEnd"/>
            <w:r w:rsidRPr="00DC5D33">
              <w:rPr>
                <w:rFonts w:ascii="Arial" w:hAnsi="Arial" w:cs="Arial"/>
                <w:sz w:val="18"/>
                <w:szCs w:val="18"/>
                <w:lang w:eastAsia="ko-KR"/>
              </w:rPr>
              <w:t>, are uniformly distributed within [-180, 180] degrees in azimuth domain and [45, 90] in zenith domain, via applying uniform-distribution desired mean angle in subclause 7.7.5.1 in TR 38.901 accordingly.</w:t>
            </w:r>
          </w:p>
          <w:p w14:paraId="0F51B17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Companies to report phase noise modelling and PTRS considerations if used.</w:t>
            </w:r>
          </w:p>
        </w:tc>
      </w:tr>
      <w:tr w:rsidR="00DC0116" w14:paraId="067924DD" w14:textId="77777777" w:rsidTr="00E705A4">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61D792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3BDE14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Best CPO beam pointing towards the average strongest cluster</w:t>
            </w:r>
          </w:p>
        </w:tc>
      </w:tr>
      <w:tr w:rsidR="00DC0116" w14:paraId="15B64AB1"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087D64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633364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(M, N, P, M</w:t>
            </w:r>
            <w:r w:rsidRPr="00DC5D33">
              <w:rPr>
                <w:rFonts w:ascii="Arial" w:hAnsi="Arial" w:cs="Arial"/>
                <w:sz w:val="18"/>
                <w:szCs w:val="18"/>
                <w:vertAlign w:val="subscript"/>
                <w:lang w:eastAsia="ko-KR"/>
              </w:rPr>
              <w:t>g</w:t>
            </w:r>
            <w:r w:rsidRPr="00DC5D33">
              <w:rPr>
                <w:rFonts w:ascii="Arial" w:hAnsi="Arial" w:cs="Arial"/>
                <w:sz w:val="18"/>
                <w:szCs w:val="18"/>
                <w:lang w:eastAsia="ko-KR"/>
              </w:rPr>
              <w:t>, N</w:t>
            </w:r>
            <w:r w:rsidRPr="00DC5D33">
              <w:rPr>
                <w:rFonts w:ascii="Arial" w:hAnsi="Arial" w:cs="Arial"/>
                <w:sz w:val="18"/>
                <w:szCs w:val="18"/>
                <w:vertAlign w:val="subscript"/>
                <w:lang w:eastAsia="ko-KR"/>
              </w:rPr>
              <w:t xml:space="preserve">g; </w:t>
            </w:r>
            <w:proofErr w:type="spellStart"/>
            <w:r w:rsidRPr="00DC5D33">
              <w:rPr>
                <w:rFonts w:ascii="Arial" w:hAnsi="Arial" w:cs="Arial"/>
                <w:sz w:val="18"/>
                <w:szCs w:val="18"/>
                <w:lang w:eastAsia="ko-KR"/>
              </w:rPr>
              <w:t>M</w:t>
            </w:r>
            <w:r w:rsidRPr="00DC5D33">
              <w:rPr>
                <w:rFonts w:ascii="Arial" w:hAnsi="Arial" w:cs="Arial"/>
                <w:sz w:val="18"/>
                <w:szCs w:val="18"/>
                <w:vertAlign w:val="subscript"/>
                <w:lang w:eastAsia="ko-KR"/>
              </w:rPr>
              <w:t>p</w:t>
            </w:r>
            <w:proofErr w:type="spellEnd"/>
            <w:r w:rsidRPr="00DC5D33">
              <w:rPr>
                <w:rFonts w:ascii="Arial" w:hAnsi="Arial" w:cs="Arial"/>
                <w:sz w:val="18"/>
                <w:szCs w:val="18"/>
                <w:vertAlign w:val="subscript"/>
                <w:lang w:eastAsia="ko-KR"/>
              </w:rPr>
              <w:t xml:space="preserve">, </w:t>
            </w:r>
            <w:r w:rsidRPr="00DC5D33">
              <w:rPr>
                <w:rFonts w:ascii="Arial" w:hAnsi="Arial" w:cs="Arial"/>
                <w:sz w:val="18"/>
                <w:szCs w:val="18"/>
                <w:lang w:eastAsia="ko-KR"/>
              </w:rPr>
              <w:t>N</w:t>
            </w:r>
            <w:r w:rsidRPr="00DC5D33">
              <w:rPr>
                <w:rFonts w:ascii="Arial" w:hAnsi="Arial" w:cs="Arial"/>
                <w:sz w:val="18"/>
                <w:szCs w:val="18"/>
                <w:vertAlign w:val="subscript"/>
                <w:lang w:eastAsia="ko-KR"/>
              </w:rPr>
              <w:t>p</w:t>
            </w:r>
            <w:r w:rsidRPr="00DC5D33">
              <w:rPr>
                <w:rFonts w:ascii="Arial" w:hAnsi="Arial" w:cs="Arial"/>
                <w:sz w:val="18"/>
                <w:szCs w:val="18"/>
                <w:lang w:eastAsia="ko-KR"/>
              </w:rPr>
              <w:t xml:space="preserve">) = (4, 8, 2, 2, 2; </w:t>
            </w:r>
            <w:proofErr w:type="gramStart"/>
            <w:r w:rsidRPr="00DC5D33">
              <w:rPr>
                <w:rFonts w:ascii="Arial" w:hAnsi="Arial" w:cs="Arial"/>
                <w:sz w:val="18"/>
                <w:szCs w:val="18"/>
                <w:lang w:eastAsia="ko-KR"/>
              </w:rPr>
              <w:t>1 ,</w:t>
            </w:r>
            <w:proofErr w:type="gramEnd"/>
            <w:r w:rsidRPr="00DC5D33">
              <w:rPr>
                <w:rFonts w:ascii="Arial" w:hAnsi="Arial" w:cs="Arial"/>
                <w:sz w:val="18"/>
                <w:szCs w:val="18"/>
                <w:lang w:eastAsia="ko-KR"/>
              </w:rPr>
              <w:t xml:space="preserve"> 1). (</w:t>
            </w:r>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H</w:t>
            </w:r>
            <w:r w:rsidRPr="00DC5D33">
              <w:rPr>
                <w:rFonts w:ascii="Arial" w:hAnsi="Arial" w:cs="Arial"/>
                <w:sz w:val="18"/>
                <w:szCs w:val="18"/>
                <w:lang w:val="sv-SE" w:eastAsia="ko-KR"/>
              </w:rPr>
              <w:t xml:space="preserve">) = (0.5, 0.5) </w:t>
            </w:r>
            <w:r w:rsidRPr="00DC5D33">
              <w:rPr>
                <w:rFonts w:ascii="Arial" w:hAnsi="Arial" w:cs="Arial"/>
                <w:sz w:val="18"/>
                <w:szCs w:val="18"/>
                <w:lang w:eastAsia="ko-KR"/>
              </w:rPr>
              <w:t>λ</w:t>
            </w:r>
            <w:r w:rsidRPr="00DC5D33">
              <w:rPr>
                <w:rFonts w:ascii="Arial" w:hAnsi="Arial" w:cs="Arial"/>
                <w:sz w:val="18"/>
                <w:szCs w:val="18"/>
                <w:lang w:val="sv-SE" w:eastAsia="ko-KR"/>
              </w:rPr>
              <w:t>. (</w:t>
            </w:r>
            <w:proofErr w:type="gramStart"/>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g,V</w:t>
            </w:r>
            <w:proofErr w:type="gramEnd"/>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g,H</w:t>
            </w:r>
            <w:r w:rsidRPr="00DC5D33">
              <w:rPr>
                <w:rFonts w:ascii="Arial" w:hAnsi="Arial" w:cs="Arial"/>
                <w:sz w:val="18"/>
                <w:szCs w:val="18"/>
                <w:lang w:val="sv-SE" w:eastAsia="ko-KR"/>
              </w:rPr>
              <w:t xml:space="preserve">) = (2.0, 4.0) </w:t>
            </w:r>
            <w:r w:rsidRPr="00DC5D33">
              <w:rPr>
                <w:rFonts w:ascii="Arial" w:hAnsi="Arial" w:cs="Arial"/>
                <w:sz w:val="18"/>
                <w:szCs w:val="18"/>
                <w:lang w:eastAsia="ko-KR"/>
              </w:rPr>
              <w:t xml:space="preserve">λ </w:t>
            </w:r>
          </w:p>
        </w:tc>
      </w:tr>
      <w:tr w:rsidR="00DC0116" w14:paraId="7E0D1519"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D5C164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0D09C6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According to TR38.802</w:t>
            </w:r>
          </w:p>
        </w:tc>
      </w:tr>
      <w:tr w:rsidR="00DC0116" w14:paraId="61BA74B4"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6EF5FA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836A34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2; 1, 1); baseline for UL panel-specific beam selection</w:t>
            </w:r>
          </w:p>
          <w:p w14:paraId="23239BF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H</w:t>
            </w:r>
            <w:proofErr w:type="spellEnd"/>
            <w:r w:rsidRPr="00DC5D33">
              <w:rPr>
                <w:rFonts w:ascii="Arial" w:hAnsi="Arial" w:cs="Arial"/>
                <w:i/>
                <w:iCs/>
                <w:sz w:val="18"/>
                <w:szCs w:val="18"/>
                <w:lang w:eastAsia="ko-KR"/>
              </w:rPr>
              <w:t xml:space="preserve">) = (0.5, </w:t>
            </w:r>
            <w:proofErr w:type="gramStart"/>
            <w:r w:rsidRPr="00DC5D33">
              <w:rPr>
                <w:rFonts w:ascii="Arial" w:hAnsi="Arial" w:cs="Arial"/>
                <w:i/>
                <w:iCs/>
                <w:sz w:val="18"/>
                <w:szCs w:val="18"/>
                <w:lang w:eastAsia="ko-KR"/>
              </w:rPr>
              <w:t>0.5)λ.</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g,H</w:t>
            </w:r>
            <w:proofErr w:type="spellEnd"/>
            <w:r w:rsidRPr="00DC5D33">
              <w:rPr>
                <w:rFonts w:ascii="Arial" w:hAnsi="Arial" w:cs="Arial"/>
                <w:i/>
                <w:iCs/>
                <w:sz w:val="18"/>
                <w:szCs w:val="18"/>
                <w:lang w:eastAsia="ko-KR"/>
              </w:rPr>
              <w:t>) = (0, 0)λ.</w:t>
            </w:r>
          </w:p>
          <w:p w14:paraId="28220D4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1; 1, 1</w:t>
            </w:r>
            <w:proofErr w:type="gramStart"/>
            <w:r w:rsidRPr="00DC5D33">
              <w:rPr>
                <w:rFonts w:ascii="Arial" w:hAnsi="Arial" w:cs="Arial"/>
                <w:i/>
                <w:iCs/>
                <w:sz w:val="18"/>
                <w:szCs w:val="18"/>
                <w:lang w:eastAsia="ko-KR"/>
              </w:rPr>
              <w:t>);  also</w:t>
            </w:r>
            <w:proofErr w:type="gramEnd"/>
            <w:r w:rsidRPr="00DC5D33">
              <w:rPr>
                <w:rFonts w:ascii="Arial" w:hAnsi="Arial" w:cs="Arial"/>
                <w:i/>
                <w:iCs/>
                <w:sz w:val="18"/>
                <w:szCs w:val="18"/>
                <w:lang w:eastAsia="ko-KR"/>
              </w:rPr>
              <w:t xml:space="preserve"> can be used except for evaluating UL panel-specific beam selection</w:t>
            </w:r>
          </w:p>
          <w:p w14:paraId="3D64DE8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Θ</w:t>
            </w:r>
            <w:proofErr w:type="gramStart"/>
            <w:r w:rsidRPr="00DC5D33">
              <w:rPr>
                <w:rFonts w:ascii="Arial" w:hAnsi="Arial" w:cs="Arial"/>
                <w:i/>
                <w:iCs/>
                <w:sz w:val="18"/>
                <w:szCs w:val="18"/>
                <w:vertAlign w:val="subscript"/>
                <w:lang w:eastAsia="ko-KR"/>
              </w:rPr>
              <w:t>mg,ng</w:t>
            </w:r>
            <w:proofErr w:type="spellEnd"/>
            <w:proofErr w:type="gramEnd"/>
            <w:r w:rsidRPr="00DC5D33">
              <w:rPr>
                <w:rFonts w:ascii="Arial" w:hAnsi="Arial" w:cs="Arial"/>
                <w:i/>
                <w:iCs/>
                <w:sz w:val="18"/>
                <w:szCs w:val="18"/>
                <w:lang w:eastAsia="ko-KR"/>
              </w:rPr>
              <w:t>=90°; Ω</w:t>
            </w:r>
            <w:r w:rsidRPr="00DC5D33">
              <w:rPr>
                <w:rFonts w:ascii="Arial" w:hAnsi="Arial" w:cs="Arial"/>
                <w:i/>
                <w:iCs/>
                <w:sz w:val="18"/>
                <w:szCs w:val="18"/>
                <w:vertAlign w:val="subscript"/>
                <w:lang w:eastAsia="ko-KR"/>
              </w:rPr>
              <w:t>0,1</w:t>
            </w:r>
            <w:r w:rsidRPr="00DC5D33">
              <w:rPr>
                <w:rFonts w:ascii="Arial" w:hAnsi="Arial" w:cs="Arial"/>
                <w:i/>
                <w:iCs/>
                <w:sz w:val="18"/>
                <w:szCs w:val="18"/>
                <w:lang w:eastAsia="ko-KR"/>
              </w:rPr>
              <w:t>=Ω</w:t>
            </w:r>
            <w:r w:rsidRPr="00DC5D33">
              <w:rPr>
                <w:rFonts w:ascii="Arial" w:hAnsi="Arial" w:cs="Arial"/>
                <w:i/>
                <w:iCs/>
                <w:sz w:val="18"/>
                <w:szCs w:val="18"/>
                <w:vertAlign w:val="subscript"/>
                <w:lang w:eastAsia="ko-KR"/>
              </w:rPr>
              <w:t>0,0</w:t>
            </w:r>
            <w:r w:rsidRPr="00DC5D33">
              <w:rPr>
                <w:rFonts w:ascii="Arial" w:hAnsi="Arial" w:cs="Arial"/>
                <w:i/>
                <w:iCs/>
                <w:sz w:val="18"/>
                <w:szCs w:val="18"/>
                <w:lang w:eastAsia="ko-KR"/>
              </w:rPr>
              <w:t>+180°;</w:t>
            </w:r>
          </w:p>
        </w:tc>
      </w:tr>
      <w:tr w:rsidR="00DC0116" w14:paraId="6C5D68DF"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91C010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260F32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azimuth 0 degree; mechanic </w:t>
            </w:r>
            <w:proofErr w:type="spellStart"/>
            <w:r w:rsidRPr="00DC5D33">
              <w:rPr>
                <w:rFonts w:ascii="Arial" w:hAnsi="Arial" w:cs="Arial"/>
                <w:sz w:val="18"/>
                <w:szCs w:val="18"/>
                <w:lang w:eastAsia="ko-KR"/>
              </w:rPr>
              <w:t>downtilt</w:t>
            </w:r>
            <w:proofErr w:type="spellEnd"/>
            <w:r w:rsidRPr="00DC5D33">
              <w:rPr>
                <w:rFonts w:ascii="Arial" w:hAnsi="Arial" w:cs="Arial"/>
                <w:sz w:val="18"/>
                <w:szCs w:val="18"/>
                <w:lang w:eastAsia="ko-KR"/>
              </w:rPr>
              <w:t>: 0 degree</w:t>
            </w:r>
          </w:p>
        </w:tc>
      </w:tr>
      <w:tr w:rsidR="00DC0116" w14:paraId="2740473E"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68D325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1D01849"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Ω</w:t>
            </w:r>
            <w:proofErr w:type="gramStart"/>
            <w:r w:rsidRPr="00DC5D33">
              <w:rPr>
                <w:rFonts w:ascii="Arial" w:hAnsi="Arial" w:cs="Arial"/>
                <w:sz w:val="18"/>
                <w:szCs w:val="18"/>
                <w:vertAlign w:val="subscript"/>
                <w:lang w:eastAsia="ko-KR"/>
              </w:rPr>
              <w:t>UT,a</w:t>
            </w:r>
            <w:proofErr w:type="spellEnd"/>
            <w:proofErr w:type="gramEnd"/>
            <w:r w:rsidRPr="00DC5D33">
              <w:rPr>
                <w:rFonts w:ascii="Arial" w:hAnsi="Arial" w:cs="Arial"/>
                <w:sz w:val="18"/>
                <w:szCs w:val="18"/>
                <w:lang w:eastAsia="ko-KR"/>
              </w:rPr>
              <w:t xml:space="preserve"> uniformly distributed on [0, 360] degree</w:t>
            </w:r>
          </w:p>
        </w:tc>
      </w:tr>
      <w:tr w:rsidR="00DC0116" w14:paraId="1B5AEFB7"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7F9DB2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7588E6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See Table A.2.1-8 in TR 38.802</w:t>
            </w:r>
          </w:p>
        </w:tc>
      </w:tr>
      <w:tr w:rsidR="00DC0116" w14:paraId="6D51636D"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AAAF64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BB5ECF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Blockage model added as Blockage A model in 3GPP 38.901</w:t>
            </w:r>
          </w:p>
        </w:tc>
      </w:tr>
      <w:tr w:rsidR="00DC0116" w14:paraId="11244DB5"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6602B4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26A3FF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Single TCI beam, single transmission; Single TCI beam, two transmissions (soft combine); 2 TCI beams, 2 transmissions (soft-combine)</w:t>
            </w:r>
          </w:p>
        </w:tc>
      </w:tr>
      <w:tr w:rsidR="00DC0116" w14:paraId="32B0C79D" w14:textId="77777777" w:rsidTr="00E705A4">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8C5D8F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9216F1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SU-MIMO</w:t>
            </w:r>
          </w:p>
        </w:tc>
      </w:tr>
      <w:tr w:rsidR="00DC0116" w14:paraId="0D77C9B9" w14:textId="77777777" w:rsidTr="00E705A4">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2E6933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2AACC9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MMSE-IRC as baseline</w:t>
            </w:r>
          </w:p>
        </w:tc>
      </w:tr>
    </w:tbl>
    <w:p w14:paraId="45AEC3F8" w14:textId="5CA0C8B9" w:rsidR="00DC0116" w:rsidRDefault="00DC0116" w:rsidP="00366A15">
      <w:pPr>
        <w:jc w:val="both"/>
        <w:rPr>
          <w:b/>
          <w:bCs/>
        </w:rPr>
      </w:pPr>
    </w:p>
    <w:p w14:paraId="133D40A6" w14:textId="0F171954" w:rsidR="00CF553F" w:rsidRPr="00E37447" w:rsidRDefault="00CF553F" w:rsidP="00CF553F">
      <w:pPr>
        <w:pStyle w:val="Caption"/>
        <w:keepNext/>
        <w:jc w:val="center"/>
        <w:rPr>
          <w:sz w:val="22"/>
          <w:szCs w:val="22"/>
        </w:rPr>
      </w:pPr>
      <w:r w:rsidRPr="00E37447">
        <w:rPr>
          <w:sz w:val="22"/>
          <w:szCs w:val="22"/>
        </w:rPr>
        <w:lastRenderedPageBreak/>
        <w:t xml:space="preserve">Table </w:t>
      </w:r>
      <w:r w:rsidR="008E2523">
        <w:rPr>
          <w:sz w:val="22"/>
          <w:szCs w:val="22"/>
        </w:rPr>
        <w:t>3</w:t>
      </w:r>
      <w:r w:rsidRPr="00E37447">
        <w:rPr>
          <w:sz w:val="22"/>
          <w:szCs w:val="22"/>
        </w:rPr>
        <w:t>: Link-level simulation parameters and assumptions for PDSCH on FR1</w:t>
      </w:r>
      <w:r>
        <w:rPr>
          <w:sz w:val="22"/>
          <w:szCs w:val="22"/>
        </w:rPr>
        <w:t xml:space="preserve"> using different modulation orders (Figure </w:t>
      </w:r>
      <w:r w:rsidR="008E2523">
        <w:rPr>
          <w:sz w:val="22"/>
          <w:szCs w:val="22"/>
        </w:rPr>
        <w:t>1</w:t>
      </w:r>
      <w:r w:rsidR="00140954">
        <w:rPr>
          <w:sz w:val="22"/>
          <w:szCs w:val="22"/>
        </w:rPr>
        <w:t>3</w:t>
      </w:r>
      <w:r w:rsidRPr="00E37447">
        <w:rPr>
          <w:sz w:val="22"/>
          <w:szCs w:val="22"/>
        </w:rPr>
        <w:t>).</w:t>
      </w:r>
    </w:p>
    <w:tbl>
      <w:tblPr>
        <w:tblStyle w:val="GridTable1Light"/>
        <w:tblW w:w="8725" w:type="dxa"/>
        <w:jc w:val="center"/>
        <w:tblLook w:val="0420" w:firstRow="1" w:lastRow="0" w:firstColumn="0" w:lastColumn="0" w:noHBand="0" w:noVBand="1"/>
      </w:tblPr>
      <w:tblGrid>
        <w:gridCol w:w="3235"/>
        <w:gridCol w:w="5490"/>
      </w:tblGrid>
      <w:tr w:rsidR="00CF553F" w:rsidRPr="006B60BA" w14:paraId="362D74C4" w14:textId="77777777" w:rsidTr="007C125E">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2FE5D282" w14:textId="77777777" w:rsidR="00CF553F" w:rsidRPr="006B60BA" w:rsidRDefault="00CF553F" w:rsidP="007C125E">
            <w:pPr>
              <w:overflowPunct/>
              <w:autoSpaceDE/>
              <w:autoSpaceDN/>
              <w:adjustRightInd/>
              <w:spacing w:after="0"/>
              <w:textAlignment w:val="auto"/>
              <w:rPr>
                <w:rFonts w:eastAsia="Times New Roman"/>
                <w:sz w:val="32"/>
                <w:szCs w:val="32"/>
              </w:rPr>
            </w:pPr>
            <w:r w:rsidRPr="006B60BA">
              <w:rPr>
                <w:rFonts w:eastAsia="Times New Roman"/>
                <w:kern w:val="24"/>
                <w:sz w:val="32"/>
                <w:szCs w:val="32"/>
              </w:rPr>
              <w:t>Parameter</w:t>
            </w:r>
          </w:p>
        </w:tc>
        <w:tc>
          <w:tcPr>
            <w:tcW w:w="5490" w:type="dxa"/>
            <w:hideMark/>
          </w:tcPr>
          <w:p w14:paraId="1EC99387" w14:textId="77777777" w:rsidR="00CF553F" w:rsidRPr="006B60BA" w:rsidRDefault="00CF553F" w:rsidP="007C125E">
            <w:pPr>
              <w:overflowPunct/>
              <w:autoSpaceDE/>
              <w:autoSpaceDN/>
              <w:adjustRightInd/>
              <w:spacing w:after="0"/>
              <w:textAlignment w:val="auto"/>
              <w:rPr>
                <w:rFonts w:eastAsia="Times New Roman"/>
                <w:sz w:val="32"/>
                <w:szCs w:val="32"/>
              </w:rPr>
            </w:pPr>
            <w:r w:rsidRPr="006B60BA">
              <w:rPr>
                <w:rFonts w:eastAsia="Times New Roman"/>
                <w:kern w:val="24"/>
                <w:sz w:val="32"/>
                <w:szCs w:val="32"/>
              </w:rPr>
              <w:t>Value</w:t>
            </w:r>
          </w:p>
        </w:tc>
      </w:tr>
      <w:tr w:rsidR="00CF553F" w:rsidRPr="006B60BA" w14:paraId="67CD73C0" w14:textId="77777777" w:rsidTr="007C125E">
        <w:trPr>
          <w:trHeight w:val="372"/>
          <w:jc w:val="center"/>
        </w:trPr>
        <w:tc>
          <w:tcPr>
            <w:tcW w:w="3235" w:type="dxa"/>
            <w:hideMark/>
          </w:tcPr>
          <w:p w14:paraId="08E54B10"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TRPs </w:t>
            </w:r>
          </w:p>
        </w:tc>
        <w:tc>
          <w:tcPr>
            <w:tcW w:w="5490" w:type="dxa"/>
            <w:hideMark/>
          </w:tcPr>
          <w:p w14:paraId="5F7D5FB4"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CF553F" w:rsidRPr="006B60BA" w14:paraId="32A272A5" w14:textId="77777777" w:rsidTr="007C125E">
        <w:trPr>
          <w:trHeight w:val="372"/>
          <w:jc w:val="center"/>
        </w:trPr>
        <w:tc>
          <w:tcPr>
            <w:tcW w:w="3235" w:type="dxa"/>
            <w:hideMark/>
          </w:tcPr>
          <w:p w14:paraId="4FDE7427"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PL Delta</w:t>
            </w:r>
          </w:p>
        </w:tc>
        <w:tc>
          <w:tcPr>
            <w:tcW w:w="5490" w:type="dxa"/>
            <w:hideMark/>
          </w:tcPr>
          <w:p w14:paraId="241AC91F" w14:textId="7A3A6FE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w:t>
            </w:r>
            <w:r>
              <w:rPr>
                <w:rFonts w:eastAsia="Times New Roman"/>
                <w:color w:val="000000" w:themeColor="dark1"/>
                <w:kern w:val="24"/>
                <w:sz w:val="22"/>
                <w:szCs w:val="22"/>
              </w:rPr>
              <w:t>3</w:t>
            </w:r>
            <w:r w:rsidRPr="006B60BA">
              <w:rPr>
                <w:rFonts w:eastAsia="Times New Roman"/>
                <w:color w:val="000000" w:themeColor="dark1"/>
                <w:kern w:val="24"/>
                <w:sz w:val="22"/>
                <w:szCs w:val="22"/>
              </w:rPr>
              <w:t xml:space="preserve">, </w:t>
            </w:r>
            <w:r>
              <w:rPr>
                <w:rFonts w:eastAsia="Times New Roman"/>
                <w:color w:val="000000" w:themeColor="dark1"/>
                <w:kern w:val="24"/>
                <w:sz w:val="22"/>
                <w:szCs w:val="22"/>
              </w:rPr>
              <w:t>9</w:t>
            </w:r>
            <w:r w:rsidRPr="006B60BA">
              <w:rPr>
                <w:rFonts w:eastAsia="Times New Roman"/>
                <w:color w:val="000000" w:themeColor="dark1"/>
                <w:kern w:val="24"/>
                <w:sz w:val="22"/>
                <w:szCs w:val="22"/>
              </w:rPr>
              <w:t>} dB</w:t>
            </w:r>
          </w:p>
        </w:tc>
      </w:tr>
      <w:tr w:rsidR="00CF553F" w:rsidRPr="006B60BA" w14:paraId="638720DD" w14:textId="77777777" w:rsidTr="007C125E">
        <w:trPr>
          <w:trHeight w:val="372"/>
          <w:jc w:val="center"/>
        </w:trPr>
        <w:tc>
          <w:tcPr>
            <w:tcW w:w="3235" w:type="dxa"/>
            <w:hideMark/>
          </w:tcPr>
          <w:p w14:paraId="1D14E941"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w:t>
            </w:r>
          </w:p>
        </w:tc>
        <w:tc>
          <w:tcPr>
            <w:tcW w:w="5490" w:type="dxa"/>
            <w:hideMark/>
          </w:tcPr>
          <w:p w14:paraId="464516C3" w14:textId="77777777" w:rsidR="00CF553F" w:rsidRPr="006B60BA" w:rsidRDefault="00CF553F"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TDL-</w:t>
            </w:r>
            <w:r w:rsidRPr="006B60BA">
              <w:rPr>
                <w:rFonts w:eastAsia="Times New Roman"/>
                <w:color w:val="000000" w:themeColor="dark1"/>
                <w:kern w:val="24"/>
                <w:sz w:val="22"/>
                <w:szCs w:val="22"/>
              </w:rPr>
              <w:t>C; 100ns RMS Delay Spread</w:t>
            </w:r>
          </w:p>
        </w:tc>
      </w:tr>
      <w:tr w:rsidR="00CF553F" w:rsidRPr="006B60BA" w14:paraId="7CA62ACB" w14:textId="77777777" w:rsidTr="007C125E">
        <w:trPr>
          <w:trHeight w:val="372"/>
          <w:jc w:val="center"/>
        </w:trPr>
        <w:tc>
          <w:tcPr>
            <w:tcW w:w="3235" w:type="dxa"/>
          </w:tcPr>
          <w:p w14:paraId="520498F3" w14:textId="77777777" w:rsidR="00CF553F" w:rsidRPr="006B60BA" w:rsidRDefault="00CF553F"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Doppler</w:t>
            </w:r>
          </w:p>
        </w:tc>
        <w:tc>
          <w:tcPr>
            <w:tcW w:w="5490" w:type="dxa"/>
          </w:tcPr>
          <w:p w14:paraId="156C73E1" w14:textId="2EE3FCE3" w:rsidR="00CF553F" w:rsidRDefault="00CF553F"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11.1 Hz (corresponding to UE speed of 3km/h in 4GHz)</w:t>
            </w:r>
          </w:p>
        </w:tc>
      </w:tr>
      <w:tr w:rsidR="00CF553F" w:rsidRPr="006B60BA" w14:paraId="4D7C0A78" w14:textId="77777777" w:rsidTr="007C125E">
        <w:trPr>
          <w:trHeight w:val="372"/>
          <w:jc w:val="center"/>
        </w:trPr>
        <w:tc>
          <w:tcPr>
            <w:tcW w:w="3235" w:type="dxa"/>
            <w:hideMark/>
          </w:tcPr>
          <w:p w14:paraId="0DC4A675"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Relative delay of second TRP</w:t>
            </w:r>
          </w:p>
        </w:tc>
        <w:tc>
          <w:tcPr>
            <w:tcW w:w="5490" w:type="dxa"/>
            <w:hideMark/>
          </w:tcPr>
          <w:p w14:paraId="4C32A1F5"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60 ns</w:t>
            </w:r>
          </w:p>
        </w:tc>
      </w:tr>
      <w:tr w:rsidR="00CF553F" w:rsidRPr="006B60BA" w14:paraId="390827B2" w14:textId="77777777" w:rsidTr="007C125E">
        <w:trPr>
          <w:trHeight w:val="372"/>
          <w:jc w:val="center"/>
        </w:trPr>
        <w:tc>
          <w:tcPr>
            <w:tcW w:w="3235" w:type="dxa"/>
            <w:hideMark/>
          </w:tcPr>
          <w:p w14:paraId="2AAA8EF6"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w:t>
            </w:r>
            <w:proofErr w:type="spellStart"/>
            <w:r w:rsidRPr="006B60BA">
              <w:rPr>
                <w:rFonts w:eastAsia="Times New Roman"/>
                <w:color w:val="000000" w:themeColor="dark1"/>
                <w:kern w:val="24"/>
                <w:sz w:val="22"/>
                <w:szCs w:val="22"/>
              </w:rPr>
              <w:t>Tx_Ant</w:t>
            </w:r>
            <w:proofErr w:type="spellEnd"/>
            <w:r w:rsidRPr="006B60BA">
              <w:rPr>
                <w:rFonts w:eastAsia="Times New Roman"/>
                <w:color w:val="000000" w:themeColor="dark1"/>
                <w:kern w:val="24"/>
                <w:sz w:val="22"/>
                <w:szCs w:val="22"/>
              </w:rPr>
              <w:t xml:space="preserve"> at each TRP</w:t>
            </w:r>
          </w:p>
        </w:tc>
        <w:tc>
          <w:tcPr>
            <w:tcW w:w="5490" w:type="dxa"/>
            <w:hideMark/>
          </w:tcPr>
          <w:p w14:paraId="6C3B4663"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4</w:t>
            </w:r>
          </w:p>
        </w:tc>
      </w:tr>
      <w:tr w:rsidR="00CF553F" w:rsidRPr="006B60BA" w14:paraId="25088548" w14:textId="77777777" w:rsidTr="007C125E">
        <w:trPr>
          <w:trHeight w:val="372"/>
          <w:jc w:val="center"/>
        </w:trPr>
        <w:tc>
          <w:tcPr>
            <w:tcW w:w="3235" w:type="dxa"/>
            <w:hideMark/>
          </w:tcPr>
          <w:p w14:paraId="08E7A884"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UE </w:t>
            </w:r>
            <w:proofErr w:type="spellStart"/>
            <w:r w:rsidRPr="006B60BA">
              <w:rPr>
                <w:rFonts w:eastAsia="Times New Roman"/>
                <w:color w:val="000000" w:themeColor="dark1"/>
                <w:kern w:val="24"/>
                <w:sz w:val="22"/>
                <w:szCs w:val="22"/>
              </w:rPr>
              <w:t>Rx_Ant</w:t>
            </w:r>
            <w:proofErr w:type="spellEnd"/>
            <w:r w:rsidRPr="006B60BA">
              <w:rPr>
                <w:rFonts w:eastAsia="Times New Roman"/>
                <w:color w:val="000000" w:themeColor="dark1"/>
                <w:kern w:val="24"/>
                <w:sz w:val="22"/>
                <w:szCs w:val="22"/>
              </w:rPr>
              <w:t xml:space="preserve"> </w:t>
            </w:r>
          </w:p>
        </w:tc>
        <w:tc>
          <w:tcPr>
            <w:tcW w:w="5490" w:type="dxa"/>
            <w:hideMark/>
          </w:tcPr>
          <w:p w14:paraId="3A38830E" w14:textId="77777777" w:rsidR="00CF553F" w:rsidRPr="006B60BA" w:rsidRDefault="00CF553F"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4</w:t>
            </w:r>
          </w:p>
        </w:tc>
      </w:tr>
      <w:tr w:rsidR="00CF553F" w:rsidRPr="006B60BA" w14:paraId="38F4A8A9" w14:textId="77777777" w:rsidTr="007C125E">
        <w:trPr>
          <w:trHeight w:val="372"/>
          <w:jc w:val="center"/>
        </w:trPr>
        <w:tc>
          <w:tcPr>
            <w:tcW w:w="3235" w:type="dxa"/>
            <w:hideMark/>
          </w:tcPr>
          <w:p w14:paraId="52EDE2C9"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Layers</w:t>
            </w:r>
            <w:r>
              <w:rPr>
                <w:rFonts w:eastAsia="Times New Roman"/>
                <w:color w:val="000000" w:themeColor="dark1"/>
                <w:kern w:val="24"/>
                <w:sz w:val="22"/>
                <w:szCs w:val="22"/>
              </w:rPr>
              <w:t xml:space="preserve"> per TRP</w:t>
            </w:r>
          </w:p>
        </w:tc>
        <w:tc>
          <w:tcPr>
            <w:tcW w:w="5490" w:type="dxa"/>
            <w:hideMark/>
          </w:tcPr>
          <w:p w14:paraId="0B222BBD" w14:textId="29F3434F" w:rsidR="00CF553F" w:rsidRPr="006B60BA" w:rsidRDefault="00CF553F"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2</w:t>
            </w:r>
            <w:r w:rsidR="00623040">
              <w:rPr>
                <w:rFonts w:eastAsia="Times New Roman"/>
                <w:color w:val="000000" w:themeColor="dark1"/>
                <w:kern w:val="24"/>
                <w:sz w:val="22"/>
                <w:szCs w:val="22"/>
              </w:rPr>
              <w:t xml:space="preserve"> (4 layers total)</w:t>
            </w:r>
          </w:p>
        </w:tc>
      </w:tr>
      <w:tr w:rsidR="00CF553F" w:rsidRPr="006B60BA" w14:paraId="6ED386D0" w14:textId="77777777" w:rsidTr="007C125E">
        <w:trPr>
          <w:trHeight w:val="372"/>
          <w:jc w:val="center"/>
        </w:trPr>
        <w:tc>
          <w:tcPr>
            <w:tcW w:w="3235" w:type="dxa"/>
            <w:hideMark/>
          </w:tcPr>
          <w:p w14:paraId="1CF71B50"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DMRS symbols</w:t>
            </w:r>
          </w:p>
        </w:tc>
        <w:tc>
          <w:tcPr>
            <w:tcW w:w="5490" w:type="dxa"/>
            <w:hideMark/>
          </w:tcPr>
          <w:p w14:paraId="4EDF7D37"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1</w:t>
            </w:r>
            <w:r>
              <w:rPr>
                <w:rFonts w:eastAsia="Times New Roman"/>
                <w:color w:val="000000" w:themeColor="dark1"/>
                <w:kern w:val="24"/>
                <w:sz w:val="22"/>
                <w:szCs w:val="22"/>
              </w:rPr>
              <w:t>; Config Type 1 (no FDM with data)</w:t>
            </w:r>
          </w:p>
        </w:tc>
      </w:tr>
      <w:tr w:rsidR="00CF553F" w:rsidRPr="006B60BA" w14:paraId="49E79FAA" w14:textId="77777777" w:rsidTr="007C125E">
        <w:trPr>
          <w:trHeight w:val="372"/>
          <w:jc w:val="center"/>
        </w:trPr>
        <w:tc>
          <w:tcPr>
            <w:tcW w:w="3235" w:type="dxa"/>
            <w:hideMark/>
          </w:tcPr>
          <w:p w14:paraId="43E7BF9D"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 estimation</w:t>
            </w:r>
          </w:p>
        </w:tc>
        <w:tc>
          <w:tcPr>
            <w:tcW w:w="5490" w:type="dxa"/>
            <w:hideMark/>
          </w:tcPr>
          <w:p w14:paraId="2CAED329"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RMMSE</w:t>
            </w:r>
          </w:p>
        </w:tc>
      </w:tr>
      <w:tr w:rsidR="00CF553F" w:rsidRPr="006B60BA" w14:paraId="46BD1C4B" w14:textId="77777777" w:rsidTr="007C125E">
        <w:trPr>
          <w:trHeight w:val="372"/>
          <w:jc w:val="center"/>
        </w:trPr>
        <w:tc>
          <w:tcPr>
            <w:tcW w:w="3235" w:type="dxa"/>
            <w:hideMark/>
          </w:tcPr>
          <w:p w14:paraId="55E51971"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MCS</w:t>
            </w:r>
          </w:p>
        </w:tc>
        <w:tc>
          <w:tcPr>
            <w:tcW w:w="5490" w:type="dxa"/>
            <w:hideMark/>
          </w:tcPr>
          <w:p w14:paraId="510DF857" w14:textId="5C35C13F" w:rsidR="00CF553F" w:rsidRPr="006B60BA" w:rsidRDefault="00623040"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 xml:space="preserve">For the curve </w:t>
            </w:r>
            <w:r>
              <w:rPr>
                <w:bCs/>
                <w:iCs/>
                <w:sz w:val="22"/>
                <w:szCs w:val="18"/>
                <w:lang w:val="en-GB" w:eastAsia="ko-KR"/>
              </w:rPr>
              <w:t>“Mod order</w:t>
            </w:r>
            <w:proofErr w:type="gramStart"/>
            <w:r>
              <w:rPr>
                <w:bCs/>
                <w:iCs/>
                <w:sz w:val="22"/>
                <w:szCs w:val="18"/>
                <w:lang w:val="en-GB" w:eastAsia="ko-KR"/>
              </w:rPr>
              <w:t>=[</w:t>
            </w:r>
            <w:proofErr w:type="gramEnd"/>
            <w:r>
              <w:rPr>
                <w:bCs/>
                <w:iCs/>
                <w:sz w:val="22"/>
                <w:szCs w:val="18"/>
                <w:lang w:val="en-GB" w:eastAsia="ko-KR"/>
              </w:rPr>
              <w:t xml:space="preserve">4,4]”: MCS </w:t>
            </w:r>
            <w:r>
              <w:rPr>
                <w:rFonts w:eastAsia="Times New Roman"/>
                <w:color w:val="000000" w:themeColor="dark1"/>
                <w:kern w:val="24"/>
                <w:sz w:val="22"/>
                <w:szCs w:val="22"/>
              </w:rPr>
              <w:t>10</w:t>
            </w:r>
            <w:r w:rsidRPr="006B60BA">
              <w:rPr>
                <w:rFonts w:eastAsia="Times New Roman"/>
                <w:color w:val="000000" w:themeColor="dark1"/>
                <w:kern w:val="24"/>
                <w:sz w:val="22"/>
                <w:szCs w:val="22"/>
              </w:rPr>
              <w:t xml:space="preserve"> (</w:t>
            </w:r>
            <w:r w:rsidRPr="004951D6">
              <w:rPr>
                <w:rFonts w:eastAsia="Times New Roman"/>
                <w:color w:val="000000" w:themeColor="dark1"/>
                <w:kern w:val="24"/>
                <w:sz w:val="22"/>
                <w:szCs w:val="22"/>
              </w:rPr>
              <w:t>MCS index table 1</w:t>
            </w:r>
            <w:r>
              <w:rPr>
                <w:rFonts w:eastAsia="Times New Roman"/>
                <w:color w:val="000000" w:themeColor="dark1"/>
                <w:kern w:val="24"/>
                <w:sz w:val="22"/>
                <w:szCs w:val="22"/>
              </w:rPr>
              <w:t xml:space="preserve"> in 38.214</w:t>
            </w:r>
            <w:r w:rsidRPr="006B60BA">
              <w:rPr>
                <w:rFonts w:eastAsia="Times New Roman"/>
                <w:color w:val="000000" w:themeColor="dark1"/>
                <w:kern w:val="24"/>
                <w:sz w:val="22"/>
                <w:szCs w:val="22"/>
              </w:rPr>
              <w:t>)</w:t>
            </w:r>
            <w:r>
              <w:rPr>
                <w:rFonts w:eastAsia="Times New Roman"/>
                <w:color w:val="000000" w:themeColor="dark1"/>
                <w:kern w:val="24"/>
                <w:sz w:val="22"/>
                <w:szCs w:val="22"/>
              </w:rPr>
              <w:t>: Coding rate=0.332</w:t>
            </w:r>
          </w:p>
          <w:p w14:paraId="1FFCF7DA" w14:textId="7420DBCD" w:rsidR="00CF553F" w:rsidRPr="006B60BA" w:rsidRDefault="00623040"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 xml:space="preserve">For the curve </w:t>
            </w:r>
            <w:r>
              <w:rPr>
                <w:bCs/>
                <w:iCs/>
                <w:sz w:val="22"/>
                <w:szCs w:val="18"/>
                <w:lang w:val="en-GB" w:eastAsia="ko-KR"/>
              </w:rPr>
              <w:t>“Mod order</w:t>
            </w:r>
            <w:proofErr w:type="gramStart"/>
            <w:r>
              <w:rPr>
                <w:bCs/>
                <w:iCs/>
                <w:sz w:val="22"/>
                <w:szCs w:val="18"/>
                <w:lang w:val="en-GB" w:eastAsia="ko-KR"/>
              </w:rPr>
              <w:t>=[</w:t>
            </w:r>
            <w:proofErr w:type="gramEnd"/>
            <w:r>
              <w:rPr>
                <w:bCs/>
                <w:iCs/>
                <w:sz w:val="22"/>
                <w:szCs w:val="18"/>
                <w:lang w:val="en-GB" w:eastAsia="ko-KR"/>
              </w:rPr>
              <w:t>4,2]”: Coding rate: 0.4424.</w:t>
            </w:r>
          </w:p>
        </w:tc>
      </w:tr>
      <w:tr w:rsidR="00623040" w:rsidRPr="006B60BA" w14:paraId="19A8B7EC" w14:textId="77777777" w:rsidTr="007C125E">
        <w:trPr>
          <w:trHeight w:val="372"/>
          <w:jc w:val="center"/>
        </w:trPr>
        <w:tc>
          <w:tcPr>
            <w:tcW w:w="3235" w:type="dxa"/>
          </w:tcPr>
          <w:p w14:paraId="66767CC0" w14:textId="3A0CB930" w:rsidR="00623040" w:rsidRPr="006B60BA" w:rsidRDefault="00623040"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TBS</w:t>
            </w:r>
          </w:p>
        </w:tc>
        <w:tc>
          <w:tcPr>
            <w:tcW w:w="5490" w:type="dxa"/>
          </w:tcPr>
          <w:p w14:paraId="6A9CBA6C" w14:textId="57A0867F" w:rsidR="00623040" w:rsidRDefault="00623040"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1544 bits</w:t>
            </w:r>
          </w:p>
        </w:tc>
      </w:tr>
      <w:tr w:rsidR="00CF553F" w:rsidRPr="006B60BA" w14:paraId="2020130F" w14:textId="77777777" w:rsidTr="007C125E">
        <w:trPr>
          <w:trHeight w:val="372"/>
          <w:jc w:val="center"/>
        </w:trPr>
        <w:tc>
          <w:tcPr>
            <w:tcW w:w="3235" w:type="dxa"/>
            <w:hideMark/>
          </w:tcPr>
          <w:p w14:paraId="5FF348A1"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RBs</w:t>
            </w:r>
          </w:p>
        </w:tc>
        <w:tc>
          <w:tcPr>
            <w:tcW w:w="5490" w:type="dxa"/>
            <w:hideMark/>
          </w:tcPr>
          <w:p w14:paraId="13362B19"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8</w:t>
            </w:r>
            <w:r>
              <w:rPr>
                <w:rFonts w:eastAsia="Times New Roman"/>
                <w:color w:val="000000" w:themeColor="dark1"/>
                <w:kern w:val="24"/>
                <w:sz w:val="22"/>
                <w:szCs w:val="22"/>
              </w:rPr>
              <w:t xml:space="preserve"> over 4-symbols mini-slot</w:t>
            </w:r>
          </w:p>
        </w:tc>
      </w:tr>
      <w:tr w:rsidR="00CF553F" w:rsidRPr="006B60BA" w14:paraId="73588F72" w14:textId="77777777" w:rsidTr="007C125E">
        <w:trPr>
          <w:trHeight w:val="372"/>
          <w:jc w:val="center"/>
        </w:trPr>
        <w:tc>
          <w:tcPr>
            <w:tcW w:w="3235" w:type="dxa"/>
            <w:hideMark/>
          </w:tcPr>
          <w:p w14:paraId="0987EA0A"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PRG size</w:t>
            </w:r>
          </w:p>
        </w:tc>
        <w:tc>
          <w:tcPr>
            <w:tcW w:w="5490" w:type="dxa"/>
            <w:hideMark/>
          </w:tcPr>
          <w:p w14:paraId="3E2A2EF7"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CF553F" w:rsidRPr="006B60BA" w14:paraId="0E25D22C" w14:textId="77777777" w:rsidTr="007C125E">
        <w:trPr>
          <w:trHeight w:val="372"/>
          <w:jc w:val="center"/>
        </w:trPr>
        <w:tc>
          <w:tcPr>
            <w:tcW w:w="3235" w:type="dxa"/>
            <w:hideMark/>
          </w:tcPr>
          <w:p w14:paraId="278400D3"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Receiver</w:t>
            </w:r>
          </w:p>
        </w:tc>
        <w:tc>
          <w:tcPr>
            <w:tcW w:w="5490" w:type="dxa"/>
            <w:hideMark/>
          </w:tcPr>
          <w:p w14:paraId="0E207499" w14:textId="77777777" w:rsidR="00CF553F" w:rsidRPr="006B60BA" w:rsidRDefault="00CF553F" w:rsidP="007C125E">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MMSE-IRC</w:t>
            </w:r>
          </w:p>
        </w:tc>
      </w:tr>
      <w:tr w:rsidR="00CF553F" w:rsidRPr="006B60BA" w14:paraId="7F65A060" w14:textId="77777777" w:rsidTr="007C125E">
        <w:trPr>
          <w:trHeight w:val="372"/>
          <w:jc w:val="center"/>
        </w:trPr>
        <w:tc>
          <w:tcPr>
            <w:tcW w:w="3235" w:type="dxa"/>
            <w:hideMark/>
          </w:tcPr>
          <w:p w14:paraId="5BFCAB7D"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Power constraint</w:t>
            </w:r>
          </w:p>
        </w:tc>
        <w:tc>
          <w:tcPr>
            <w:tcW w:w="5490" w:type="dxa"/>
            <w:hideMark/>
          </w:tcPr>
          <w:p w14:paraId="074BBB85" w14:textId="77777777" w:rsidR="00CF553F" w:rsidRPr="006B60BA" w:rsidRDefault="00CF553F" w:rsidP="007C125E">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Per-Antenna and Per-TRP</w:t>
            </w:r>
          </w:p>
        </w:tc>
      </w:tr>
      <w:tr w:rsidR="00CF553F" w:rsidRPr="006B60BA" w14:paraId="359F918F" w14:textId="77777777" w:rsidTr="007C125E">
        <w:trPr>
          <w:trHeight w:val="372"/>
          <w:jc w:val="center"/>
        </w:trPr>
        <w:tc>
          <w:tcPr>
            <w:tcW w:w="3235" w:type="dxa"/>
          </w:tcPr>
          <w:p w14:paraId="78C67284" w14:textId="77777777" w:rsidR="00CF553F" w:rsidRPr="006B60BA" w:rsidRDefault="00CF553F"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Precoding</w:t>
            </w:r>
          </w:p>
        </w:tc>
        <w:tc>
          <w:tcPr>
            <w:tcW w:w="5490" w:type="dxa"/>
          </w:tcPr>
          <w:p w14:paraId="702424AA" w14:textId="77777777" w:rsidR="00CF553F" w:rsidRPr="006B60BA" w:rsidRDefault="00CF553F" w:rsidP="007C125E">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 xml:space="preserve">Per TRP and per PRG; Based on estimated SRS </w:t>
            </w:r>
          </w:p>
        </w:tc>
      </w:tr>
    </w:tbl>
    <w:p w14:paraId="1F4153ED" w14:textId="459FE1E8" w:rsidR="00DC0116" w:rsidRDefault="00DC0116" w:rsidP="00366A15">
      <w:pPr>
        <w:jc w:val="both"/>
        <w:rPr>
          <w:b/>
          <w:bCs/>
          <w:sz w:val="22"/>
          <w:szCs w:val="22"/>
        </w:rPr>
      </w:pPr>
    </w:p>
    <w:p w14:paraId="21AA5BA6" w14:textId="1F8AA508" w:rsidR="00CF553F" w:rsidRDefault="00CF553F" w:rsidP="00366A15">
      <w:pPr>
        <w:jc w:val="both"/>
        <w:rPr>
          <w:b/>
          <w:bCs/>
          <w:sz w:val="22"/>
          <w:szCs w:val="22"/>
        </w:rPr>
      </w:pPr>
    </w:p>
    <w:p w14:paraId="24E9E073" w14:textId="3B546CA0" w:rsidR="00CF553F" w:rsidRDefault="00CF553F" w:rsidP="00366A15">
      <w:pPr>
        <w:jc w:val="both"/>
        <w:rPr>
          <w:b/>
          <w:bCs/>
          <w:sz w:val="22"/>
          <w:szCs w:val="22"/>
        </w:rPr>
      </w:pPr>
    </w:p>
    <w:p w14:paraId="30D80F97" w14:textId="6BDAE90C" w:rsidR="00CF553F" w:rsidRDefault="00CF553F" w:rsidP="00366A15">
      <w:pPr>
        <w:jc w:val="both"/>
        <w:rPr>
          <w:b/>
          <w:bCs/>
          <w:sz w:val="22"/>
          <w:szCs w:val="22"/>
        </w:rPr>
      </w:pPr>
    </w:p>
    <w:p w14:paraId="482B5F5B" w14:textId="42F5F269" w:rsidR="00CF553F" w:rsidRDefault="00CF553F" w:rsidP="00366A15">
      <w:pPr>
        <w:jc w:val="both"/>
        <w:rPr>
          <w:b/>
          <w:bCs/>
          <w:sz w:val="22"/>
          <w:szCs w:val="22"/>
        </w:rPr>
      </w:pPr>
    </w:p>
    <w:p w14:paraId="70618381" w14:textId="67FED223" w:rsidR="00CF553F" w:rsidRDefault="00CF553F" w:rsidP="00366A15">
      <w:pPr>
        <w:jc w:val="both"/>
        <w:rPr>
          <w:b/>
          <w:bCs/>
          <w:sz w:val="22"/>
          <w:szCs w:val="22"/>
        </w:rPr>
      </w:pPr>
    </w:p>
    <w:p w14:paraId="35D086AC" w14:textId="1BCB34ED" w:rsidR="00CF553F" w:rsidRDefault="00CF553F" w:rsidP="00366A15">
      <w:pPr>
        <w:jc w:val="both"/>
        <w:rPr>
          <w:b/>
          <w:bCs/>
          <w:sz w:val="22"/>
          <w:szCs w:val="22"/>
        </w:rPr>
      </w:pPr>
    </w:p>
    <w:p w14:paraId="5DBA23AA" w14:textId="48F71A1B" w:rsidR="00CF553F" w:rsidRDefault="00CF553F" w:rsidP="00366A15">
      <w:pPr>
        <w:jc w:val="both"/>
        <w:rPr>
          <w:b/>
          <w:bCs/>
          <w:sz w:val="22"/>
          <w:szCs w:val="22"/>
        </w:rPr>
      </w:pPr>
    </w:p>
    <w:p w14:paraId="4AB1667C" w14:textId="12B57360" w:rsidR="00CF553F" w:rsidRDefault="00CF553F" w:rsidP="00366A15">
      <w:pPr>
        <w:jc w:val="both"/>
        <w:rPr>
          <w:b/>
          <w:bCs/>
          <w:sz w:val="22"/>
          <w:szCs w:val="22"/>
        </w:rPr>
      </w:pPr>
    </w:p>
    <w:p w14:paraId="5617D28F" w14:textId="6AF5A9FD" w:rsidR="00CF553F" w:rsidRDefault="00CF553F" w:rsidP="00366A15">
      <w:pPr>
        <w:jc w:val="both"/>
        <w:rPr>
          <w:b/>
          <w:bCs/>
          <w:sz w:val="22"/>
          <w:szCs w:val="22"/>
        </w:rPr>
      </w:pPr>
    </w:p>
    <w:p w14:paraId="6D873A48" w14:textId="77D3C13B" w:rsidR="00CF553F" w:rsidRDefault="00CF553F" w:rsidP="00366A15">
      <w:pPr>
        <w:jc w:val="both"/>
        <w:rPr>
          <w:b/>
          <w:bCs/>
          <w:sz w:val="22"/>
          <w:szCs w:val="22"/>
        </w:rPr>
      </w:pPr>
    </w:p>
    <w:p w14:paraId="65AC49C1" w14:textId="773AB129" w:rsidR="00CF553F" w:rsidRDefault="00CF553F" w:rsidP="00366A15">
      <w:pPr>
        <w:jc w:val="both"/>
        <w:rPr>
          <w:b/>
          <w:bCs/>
          <w:sz w:val="22"/>
          <w:szCs w:val="22"/>
        </w:rPr>
      </w:pPr>
    </w:p>
    <w:p w14:paraId="2E2D119E" w14:textId="77777777" w:rsidR="00CF553F" w:rsidRPr="00E37447" w:rsidRDefault="00CF553F" w:rsidP="00366A15">
      <w:pPr>
        <w:jc w:val="both"/>
        <w:rPr>
          <w:b/>
          <w:bCs/>
          <w:sz w:val="22"/>
          <w:szCs w:val="22"/>
        </w:rPr>
      </w:pPr>
    </w:p>
    <w:p w14:paraId="32C0A0D4" w14:textId="44316C87" w:rsidR="00CE7883" w:rsidRPr="00E37447" w:rsidRDefault="00CE7883" w:rsidP="005738B2">
      <w:pPr>
        <w:jc w:val="center"/>
        <w:rPr>
          <w:b/>
          <w:sz w:val="22"/>
          <w:szCs w:val="22"/>
        </w:rPr>
      </w:pPr>
      <w:r w:rsidRPr="00E37447">
        <w:rPr>
          <w:b/>
          <w:sz w:val="22"/>
          <w:szCs w:val="22"/>
        </w:rPr>
        <w:t xml:space="preserve">Table </w:t>
      </w:r>
      <w:r w:rsidR="00751BD7">
        <w:rPr>
          <w:b/>
          <w:sz w:val="22"/>
          <w:szCs w:val="22"/>
        </w:rPr>
        <w:t>4</w:t>
      </w:r>
      <w:r w:rsidR="00B4122D" w:rsidRPr="00E37447">
        <w:rPr>
          <w:b/>
          <w:sz w:val="22"/>
          <w:szCs w:val="22"/>
        </w:rPr>
        <w:t>.</w:t>
      </w:r>
      <w:r w:rsidRPr="00E37447">
        <w:rPr>
          <w:b/>
          <w:sz w:val="22"/>
          <w:szCs w:val="22"/>
        </w:rPr>
        <w:t xml:space="preserve"> Simulation Assumptions for </w:t>
      </w:r>
      <w:r w:rsidR="00A27E93" w:rsidRPr="00E37447">
        <w:rPr>
          <w:b/>
          <w:sz w:val="22"/>
          <w:szCs w:val="22"/>
        </w:rPr>
        <w:t xml:space="preserve">PDCCH </w:t>
      </w:r>
      <w:r w:rsidR="005F5DD3">
        <w:rPr>
          <w:b/>
          <w:sz w:val="22"/>
          <w:szCs w:val="22"/>
        </w:rPr>
        <w:t>(</w:t>
      </w:r>
      <w:r w:rsidRPr="00E37447">
        <w:rPr>
          <w:b/>
          <w:sz w:val="22"/>
          <w:szCs w:val="22"/>
        </w:rPr>
        <w:t>Figure</w:t>
      </w:r>
      <w:r w:rsidR="00A27E93" w:rsidRPr="00E37447">
        <w:rPr>
          <w:b/>
          <w:sz w:val="22"/>
          <w:szCs w:val="22"/>
        </w:rPr>
        <w:t xml:space="preserve"> </w:t>
      </w:r>
      <w:r w:rsidR="008E2523">
        <w:rPr>
          <w:b/>
          <w:sz w:val="22"/>
          <w:szCs w:val="22"/>
        </w:rPr>
        <w:t>1</w:t>
      </w:r>
      <w:r w:rsidR="00140954">
        <w:rPr>
          <w:b/>
          <w:sz w:val="22"/>
          <w:szCs w:val="22"/>
        </w:rPr>
        <w:t>5</w:t>
      </w:r>
      <w:bookmarkStart w:id="27" w:name="_GoBack"/>
      <w:bookmarkEnd w:id="27"/>
      <w:r w:rsidR="005F5DD3">
        <w:rPr>
          <w:b/>
          <w:sz w:val="22"/>
          <w:szCs w:val="22"/>
        </w:rPr>
        <w:t>)</w:t>
      </w:r>
      <w:r w:rsidR="00E37447">
        <w:rPr>
          <w:b/>
          <w:sz w:val="22"/>
          <w:szCs w:val="22"/>
        </w:rPr>
        <w:t>.</w:t>
      </w:r>
    </w:p>
    <w:tbl>
      <w:tblPr>
        <w:tblW w:w="9656" w:type="dxa"/>
        <w:tblCellMar>
          <w:left w:w="0" w:type="dxa"/>
          <w:right w:w="0" w:type="dxa"/>
        </w:tblCellMar>
        <w:tblLook w:val="04A0" w:firstRow="1" w:lastRow="0" w:firstColumn="1" w:lastColumn="0" w:noHBand="0" w:noVBand="1"/>
      </w:tblPr>
      <w:tblGrid>
        <w:gridCol w:w="2117"/>
        <w:gridCol w:w="7539"/>
      </w:tblGrid>
      <w:tr w:rsidR="00DC0116" w14:paraId="0D4C239F" w14:textId="77777777" w:rsidTr="00E705A4">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132BD5DA"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13B7CD50"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Values</w:t>
            </w:r>
          </w:p>
        </w:tc>
      </w:tr>
      <w:tr w:rsidR="00DC0116" w14:paraId="494F1B47" w14:textId="77777777" w:rsidTr="00E705A4">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CFF4F0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9875ED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30 GHz</w:t>
            </w:r>
          </w:p>
        </w:tc>
      </w:tr>
      <w:tr w:rsidR="00DC0116" w14:paraId="6B4DEA98" w14:textId="77777777" w:rsidTr="00E705A4">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AD6483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99D1C2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120kHz</w:t>
            </w:r>
          </w:p>
        </w:tc>
      </w:tr>
      <w:tr w:rsidR="00DC0116" w14:paraId="01E48373" w14:textId="77777777" w:rsidTr="00E705A4">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72DAEA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E92D43A"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Agg</w:t>
            </w:r>
            <w:proofErr w:type="spellEnd"/>
            <w:r w:rsidRPr="00DC5D33">
              <w:rPr>
                <w:rFonts w:ascii="Arial" w:hAnsi="Arial" w:cs="Arial"/>
                <w:sz w:val="18"/>
                <w:szCs w:val="18"/>
                <w:lang w:eastAsia="ko-KR"/>
              </w:rPr>
              <w:t xml:space="preserve"> level 4,8,16</w:t>
            </w:r>
          </w:p>
        </w:tc>
      </w:tr>
      <w:tr w:rsidR="00DC0116" w14:paraId="5F6CA39D" w14:textId="77777777" w:rsidTr="00E705A4">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693861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8C7D8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CDL-B model </w:t>
            </w:r>
          </w:p>
          <w:p w14:paraId="2CB9362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delay spread =100</w:t>
            </w:r>
            <w:proofErr w:type="gramStart"/>
            <w:r w:rsidRPr="00DC5D33">
              <w:rPr>
                <w:rFonts w:ascii="Arial" w:hAnsi="Arial" w:cs="Arial"/>
                <w:sz w:val="18"/>
                <w:szCs w:val="18"/>
                <w:lang w:eastAsia="ko-KR"/>
              </w:rPr>
              <w:t xml:space="preserve">ns </w:t>
            </w:r>
            <w:r>
              <w:rPr>
                <w:rFonts w:ascii="Arial" w:hAnsi="Arial" w:cs="Arial"/>
                <w:sz w:val="18"/>
                <w:szCs w:val="18"/>
                <w:lang w:eastAsia="ko-KR"/>
              </w:rPr>
              <w:t>,</w:t>
            </w:r>
            <w:proofErr w:type="gramEnd"/>
            <w:r>
              <w:rPr>
                <w:rFonts w:ascii="Arial" w:hAnsi="Arial" w:cs="Arial"/>
                <w:sz w:val="18"/>
                <w:szCs w:val="18"/>
                <w:lang w:eastAsia="ko-KR"/>
              </w:rPr>
              <w:t xml:space="preserve"> </w:t>
            </w:r>
            <w:r w:rsidRPr="00DC5D33">
              <w:rPr>
                <w:rFonts w:ascii="Arial" w:hAnsi="Arial" w:cs="Arial"/>
                <w:sz w:val="18"/>
                <w:szCs w:val="18"/>
                <w:lang w:eastAsia="ko-KR"/>
              </w:rPr>
              <w:t>UE speed=3km/h.</w:t>
            </w:r>
          </w:p>
          <w:p w14:paraId="585E7AC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The angles of BS, i.e., </w:t>
            </w:r>
            <w:proofErr w:type="spellStart"/>
            <w:r w:rsidRPr="00DC5D33">
              <w:rPr>
                <w:rFonts w:ascii="Arial" w:hAnsi="Arial" w:cs="Arial"/>
                <w:sz w:val="18"/>
                <w:szCs w:val="18"/>
                <w:lang w:eastAsia="ko-KR"/>
              </w:rPr>
              <w:t>AoD</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ZoD</w:t>
            </w:r>
            <w:proofErr w:type="spellEnd"/>
            <w:r w:rsidRPr="00DC5D33">
              <w:rPr>
                <w:rFonts w:ascii="Arial" w:hAnsi="Arial" w:cs="Arial"/>
                <w:sz w:val="18"/>
                <w:szCs w:val="18"/>
                <w:lang w:eastAsia="ko-KR"/>
              </w:rPr>
              <w:t xml:space="preserve">, are uniformly distributed within [-60, 60] degrees in azimuth domain and [90, 135] degrees in zenith domain, and those of UE, i.e., </w:t>
            </w:r>
            <w:proofErr w:type="spellStart"/>
            <w:r w:rsidRPr="00DC5D33">
              <w:rPr>
                <w:rFonts w:ascii="Arial" w:hAnsi="Arial" w:cs="Arial"/>
                <w:sz w:val="18"/>
                <w:szCs w:val="18"/>
                <w:lang w:eastAsia="ko-KR"/>
              </w:rPr>
              <w:t>AoA</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ZoA</w:t>
            </w:r>
            <w:proofErr w:type="spellEnd"/>
            <w:r w:rsidRPr="00DC5D33">
              <w:rPr>
                <w:rFonts w:ascii="Arial" w:hAnsi="Arial" w:cs="Arial"/>
                <w:sz w:val="18"/>
                <w:szCs w:val="18"/>
                <w:lang w:eastAsia="ko-KR"/>
              </w:rPr>
              <w:t>, are uniformly distributed within [-180, 180] degrees in azimuth domain and [45, 90] in zenith domain, via applying uniform-distribution desired mean angle in subclause 7.7.5.1 in TR 38.901 accordingly.</w:t>
            </w:r>
          </w:p>
          <w:p w14:paraId="3B985E7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Companies to report phase noise modelling and PTRS considerations if used.</w:t>
            </w:r>
          </w:p>
        </w:tc>
      </w:tr>
      <w:tr w:rsidR="00DC0116" w14:paraId="2EDAAF21" w14:textId="77777777" w:rsidTr="00E705A4">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5CDBA9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07B222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Best CPO beam pointing towards the average strongest cluster</w:t>
            </w:r>
          </w:p>
        </w:tc>
      </w:tr>
      <w:tr w:rsidR="00DC0116" w14:paraId="236D1110"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67D40D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E2DF06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(M, N, P, M</w:t>
            </w:r>
            <w:r w:rsidRPr="00DC5D33">
              <w:rPr>
                <w:rFonts w:ascii="Arial" w:hAnsi="Arial" w:cs="Arial"/>
                <w:sz w:val="18"/>
                <w:szCs w:val="18"/>
                <w:vertAlign w:val="subscript"/>
                <w:lang w:eastAsia="ko-KR"/>
              </w:rPr>
              <w:t>g</w:t>
            </w:r>
            <w:r w:rsidRPr="00DC5D33">
              <w:rPr>
                <w:rFonts w:ascii="Arial" w:hAnsi="Arial" w:cs="Arial"/>
                <w:sz w:val="18"/>
                <w:szCs w:val="18"/>
                <w:lang w:eastAsia="ko-KR"/>
              </w:rPr>
              <w:t>, N</w:t>
            </w:r>
            <w:r w:rsidRPr="00DC5D33">
              <w:rPr>
                <w:rFonts w:ascii="Arial" w:hAnsi="Arial" w:cs="Arial"/>
                <w:sz w:val="18"/>
                <w:szCs w:val="18"/>
                <w:vertAlign w:val="subscript"/>
                <w:lang w:eastAsia="ko-KR"/>
              </w:rPr>
              <w:t xml:space="preserve">g; </w:t>
            </w:r>
            <w:proofErr w:type="spellStart"/>
            <w:r w:rsidRPr="00DC5D33">
              <w:rPr>
                <w:rFonts w:ascii="Arial" w:hAnsi="Arial" w:cs="Arial"/>
                <w:sz w:val="18"/>
                <w:szCs w:val="18"/>
                <w:lang w:eastAsia="ko-KR"/>
              </w:rPr>
              <w:t>M</w:t>
            </w:r>
            <w:r w:rsidRPr="00DC5D33">
              <w:rPr>
                <w:rFonts w:ascii="Arial" w:hAnsi="Arial" w:cs="Arial"/>
                <w:sz w:val="18"/>
                <w:szCs w:val="18"/>
                <w:vertAlign w:val="subscript"/>
                <w:lang w:eastAsia="ko-KR"/>
              </w:rPr>
              <w:t>p</w:t>
            </w:r>
            <w:proofErr w:type="spellEnd"/>
            <w:r w:rsidRPr="00DC5D33">
              <w:rPr>
                <w:rFonts w:ascii="Arial" w:hAnsi="Arial" w:cs="Arial"/>
                <w:sz w:val="18"/>
                <w:szCs w:val="18"/>
                <w:vertAlign w:val="subscript"/>
                <w:lang w:eastAsia="ko-KR"/>
              </w:rPr>
              <w:t xml:space="preserve">, </w:t>
            </w:r>
            <w:r w:rsidRPr="00DC5D33">
              <w:rPr>
                <w:rFonts w:ascii="Arial" w:hAnsi="Arial" w:cs="Arial"/>
                <w:sz w:val="18"/>
                <w:szCs w:val="18"/>
                <w:lang w:eastAsia="ko-KR"/>
              </w:rPr>
              <w:t>N</w:t>
            </w:r>
            <w:r w:rsidRPr="00DC5D33">
              <w:rPr>
                <w:rFonts w:ascii="Arial" w:hAnsi="Arial" w:cs="Arial"/>
                <w:sz w:val="18"/>
                <w:szCs w:val="18"/>
                <w:vertAlign w:val="subscript"/>
                <w:lang w:eastAsia="ko-KR"/>
              </w:rPr>
              <w:t>p</w:t>
            </w:r>
            <w:r w:rsidRPr="00DC5D33">
              <w:rPr>
                <w:rFonts w:ascii="Arial" w:hAnsi="Arial" w:cs="Arial"/>
                <w:sz w:val="18"/>
                <w:szCs w:val="18"/>
                <w:lang w:eastAsia="ko-KR"/>
              </w:rPr>
              <w:t xml:space="preserve">) = (4, 8, 2, 2, 2; </w:t>
            </w:r>
            <w:proofErr w:type="gramStart"/>
            <w:r w:rsidRPr="00DC5D33">
              <w:rPr>
                <w:rFonts w:ascii="Arial" w:hAnsi="Arial" w:cs="Arial"/>
                <w:sz w:val="18"/>
                <w:szCs w:val="18"/>
                <w:lang w:eastAsia="ko-KR"/>
              </w:rPr>
              <w:t>1 ,</w:t>
            </w:r>
            <w:proofErr w:type="gramEnd"/>
            <w:r w:rsidRPr="00DC5D33">
              <w:rPr>
                <w:rFonts w:ascii="Arial" w:hAnsi="Arial" w:cs="Arial"/>
                <w:sz w:val="18"/>
                <w:szCs w:val="18"/>
                <w:lang w:eastAsia="ko-KR"/>
              </w:rPr>
              <w:t xml:space="preserve"> 1). (</w:t>
            </w:r>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H</w:t>
            </w:r>
            <w:r w:rsidRPr="00DC5D33">
              <w:rPr>
                <w:rFonts w:ascii="Arial" w:hAnsi="Arial" w:cs="Arial"/>
                <w:sz w:val="18"/>
                <w:szCs w:val="18"/>
                <w:lang w:val="sv-SE" w:eastAsia="ko-KR"/>
              </w:rPr>
              <w:t xml:space="preserve">) = (0.5, 0.5) </w:t>
            </w:r>
            <w:r w:rsidRPr="00DC5D33">
              <w:rPr>
                <w:rFonts w:ascii="Arial" w:hAnsi="Arial" w:cs="Arial"/>
                <w:sz w:val="18"/>
                <w:szCs w:val="18"/>
                <w:lang w:eastAsia="ko-KR"/>
              </w:rPr>
              <w:t>λ</w:t>
            </w:r>
            <w:r w:rsidRPr="00DC5D33">
              <w:rPr>
                <w:rFonts w:ascii="Arial" w:hAnsi="Arial" w:cs="Arial"/>
                <w:sz w:val="18"/>
                <w:szCs w:val="18"/>
                <w:lang w:val="sv-SE" w:eastAsia="ko-KR"/>
              </w:rPr>
              <w:t>. (</w:t>
            </w:r>
            <w:proofErr w:type="gramStart"/>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g,V</w:t>
            </w:r>
            <w:proofErr w:type="gramEnd"/>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g,H</w:t>
            </w:r>
            <w:r w:rsidRPr="00DC5D33">
              <w:rPr>
                <w:rFonts w:ascii="Arial" w:hAnsi="Arial" w:cs="Arial"/>
                <w:sz w:val="18"/>
                <w:szCs w:val="18"/>
                <w:lang w:val="sv-SE" w:eastAsia="ko-KR"/>
              </w:rPr>
              <w:t xml:space="preserve">) = (2.0, 4.0) </w:t>
            </w:r>
            <w:r w:rsidRPr="00DC5D33">
              <w:rPr>
                <w:rFonts w:ascii="Arial" w:hAnsi="Arial" w:cs="Arial"/>
                <w:sz w:val="18"/>
                <w:szCs w:val="18"/>
                <w:lang w:eastAsia="ko-KR"/>
              </w:rPr>
              <w:t xml:space="preserve">λ </w:t>
            </w:r>
          </w:p>
        </w:tc>
      </w:tr>
      <w:tr w:rsidR="00DC0116" w14:paraId="695FE4B1"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A3464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705822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According to TR38.802</w:t>
            </w:r>
          </w:p>
        </w:tc>
      </w:tr>
      <w:tr w:rsidR="00DC0116" w14:paraId="30BA3948"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ED54D2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7FE2F8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xml:space="preserve">) = (2, 4, 2, 1, 2; 1, 1); </w:t>
            </w:r>
          </w:p>
          <w:p w14:paraId="6D73389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H</w:t>
            </w:r>
            <w:proofErr w:type="spellEnd"/>
            <w:r w:rsidRPr="00DC5D33">
              <w:rPr>
                <w:rFonts w:ascii="Arial" w:hAnsi="Arial" w:cs="Arial"/>
                <w:i/>
                <w:iCs/>
                <w:sz w:val="18"/>
                <w:szCs w:val="18"/>
                <w:lang w:eastAsia="ko-KR"/>
              </w:rPr>
              <w:t xml:space="preserve">) = (0.5, </w:t>
            </w:r>
            <w:proofErr w:type="gramStart"/>
            <w:r w:rsidRPr="00DC5D33">
              <w:rPr>
                <w:rFonts w:ascii="Arial" w:hAnsi="Arial" w:cs="Arial"/>
                <w:i/>
                <w:iCs/>
                <w:sz w:val="18"/>
                <w:szCs w:val="18"/>
                <w:lang w:eastAsia="ko-KR"/>
              </w:rPr>
              <w:t>0.5)λ.</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g,H</w:t>
            </w:r>
            <w:proofErr w:type="spellEnd"/>
            <w:r w:rsidRPr="00DC5D33">
              <w:rPr>
                <w:rFonts w:ascii="Arial" w:hAnsi="Arial" w:cs="Arial"/>
                <w:i/>
                <w:iCs/>
                <w:sz w:val="18"/>
                <w:szCs w:val="18"/>
                <w:lang w:eastAsia="ko-KR"/>
              </w:rPr>
              <w:t>) = (0, 0)λ.</w:t>
            </w:r>
          </w:p>
          <w:p w14:paraId="7850041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1; 1, 1</w:t>
            </w:r>
            <w:proofErr w:type="gramStart"/>
            <w:r w:rsidRPr="00DC5D33">
              <w:rPr>
                <w:rFonts w:ascii="Arial" w:hAnsi="Arial" w:cs="Arial"/>
                <w:i/>
                <w:iCs/>
                <w:sz w:val="18"/>
                <w:szCs w:val="18"/>
                <w:lang w:eastAsia="ko-KR"/>
              </w:rPr>
              <w:t>);  *</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Θ</w:t>
            </w:r>
            <w:r w:rsidRPr="00DC5D33">
              <w:rPr>
                <w:rFonts w:ascii="Arial" w:hAnsi="Arial" w:cs="Arial"/>
                <w:i/>
                <w:iCs/>
                <w:sz w:val="18"/>
                <w:szCs w:val="18"/>
                <w:vertAlign w:val="subscript"/>
                <w:lang w:eastAsia="ko-KR"/>
              </w:rPr>
              <w:t>mg,ng</w:t>
            </w:r>
            <w:proofErr w:type="spellEnd"/>
            <w:r w:rsidRPr="00DC5D33">
              <w:rPr>
                <w:rFonts w:ascii="Arial" w:hAnsi="Arial" w:cs="Arial"/>
                <w:i/>
                <w:iCs/>
                <w:sz w:val="18"/>
                <w:szCs w:val="18"/>
                <w:lang w:eastAsia="ko-KR"/>
              </w:rPr>
              <w:t>=90°; Ω</w:t>
            </w:r>
            <w:r w:rsidRPr="00DC5D33">
              <w:rPr>
                <w:rFonts w:ascii="Arial" w:hAnsi="Arial" w:cs="Arial"/>
                <w:i/>
                <w:iCs/>
                <w:sz w:val="18"/>
                <w:szCs w:val="18"/>
                <w:vertAlign w:val="subscript"/>
                <w:lang w:eastAsia="ko-KR"/>
              </w:rPr>
              <w:t>0,1</w:t>
            </w:r>
            <w:r w:rsidRPr="00DC5D33">
              <w:rPr>
                <w:rFonts w:ascii="Arial" w:hAnsi="Arial" w:cs="Arial"/>
                <w:i/>
                <w:iCs/>
                <w:sz w:val="18"/>
                <w:szCs w:val="18"/>
                <w:lang w:eastAsia="ko-KR"/>
              </w:rPr>
              <w:t>=Ω</w:t>
            </w:r>
            <w:r w:rsidRPr="00DC5D33">
              <w:rPr>
                <w:rFonts w:ascii="Arial" w:hAnsi="Arial" w:cs="Arial"/>
                <w:i/>
                <w:iCs/>
                <w:sz w:val="18"/>
                <w:szCs w:val="18"/>
                <w:vertAlign w:val="subscript"/>
                <w:lang w:eastAsia="ko-KR"/>
              </w:rPr>
              <w:t>0,0</w:t>
            </w:r>
            <w:r w:rsidRPr="00DC5D33">
              <w:rPr>
                <w:rFonts w:ascii="Arial" w:hAnsi="Arial" w:cs="Arial"/>
                <w:i/>
                <w:iCs/>
                <w:sz w:val="18"/>
                <w:szCs w:val="18"/>
                <w:lang w:eastAsia="ko-KR"/>
              </w:rPr>
              <w:t>+180°;</w:t>
            </w:r>
          </w:p>
        </w:tc>
      </w:tr>
      <w:tr w:rsidR="00DC0116" w14:paraId="692BBE49"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3343EE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65EAD51"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azimuth 0 degree; mechanic </w:t>
            </w:r>
            <w:proofErr w:type="spellStart"/>
            <w:r w:rsidRPr="00DC5D33">
              <w:rPr>
                <w:rFonts w:ascii="Arial" w:hAnsi="Arial" w:cs="Arial"/>
                <w:sz w:val="18"/>
                <w:szCs w:val="18"/>
                <w:lang w:eastAsia="ko-KR"/>
              </w:rPr>
              <w:t>downtilt</w:t>
            </w:r>
            <w:proofErr w:type="spellEnd"/>
            <w:r w:rsidRPr="00DC5D33">
              <w:rPr>
                <w:rFonts w:ascii="Arial" w:hAnsi="Arial" w:cs="Arial"/>
                <w:sz w:val="18"/>
                <w:szCs w:val="18"/>
                <w:lang w:eastAsia="ko-KR"/>
              </w:rPr>
              <w:t>: 0 degree</w:t>
            </w:r>
          </w:p>
        </w:tc>
      </w:tr>
      <w:tr w:rsidR="00DC0116" w14:paraId="4E154A0B"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E2FE9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F279F41"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Ω</w:t>
            </w:r>
            <w:proofErr w:type="gramStart"/>
            <w:r w:rsidRPr="00DC5D33">
              <w:rPr>
                <w:rFonts w:ascii="Arial" w:hAnsi="Arial" w:cs="Arial"/>
                <w:sz w:val="18"/>
                <w:szCs w:val="18"/>
                <w:vertAlign w:val="subscript"/>
                <w:lang w:eastAsia="ko-KR"/>
              </w:rPr>
              <w:t>UT,a</w:t>
            </w:r>
            <w:proofErr w:type="spellEnd"/>
            <w:proofErr w:type="gramEnd"/>
            <w:r w:rsidRPr="00DC5D33">
              <w:rPr>
                <w:rFonts w:ascii="Arial" w:hAnsi="Arial" w:cs="Arial"/>
                <w:sz w:val="18"/>
                <w:szCs w:val="18"/>
                <w:lang w:eastAsia="ko-KR"/>
              </w:rPr>
              <w:t xml:space="preserve"> uniformly distributed on [0, 360] degree</w:t>
            </w:r>
          </w:p>
        </w:tc>
      </w:tr>
      <w:tr w:rsidR="00DC0116" w14:paraId="36960376"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1C6622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2AF9FE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See Table A.2.1-8 in TR 38.802</w:t>
            </w:r>
          </w:p>
        </w:tc>
      </w:tr>
      <w:tr w:rsidR="00DC0116" w14:paraId="48EABBBF"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40F959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EAA5E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Blockage model added as Blockage A model in 3GPP 38.901</w:t>
            </w:r>
          </w:p>
        </w:tc>
      </w:tr>
      <w:tr w:rsidR="00DC0116" w14:paraId="5D347333"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03176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4A5F1A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Single TCI beam, single transmission; Single TCI beam, two transmissions (TDM, soft combine); 2 TCI beams, 2 transmissions (soft-combine)</w:t>
            </w:r>
          </w:p>
        </w:tc>
      </w:tr>
      <w:tr w:rsidR="00DC0116" w14:paraId="728EBE8C" w14:textId="77777777" w:rsidTr="00E705A4">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0345C1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3BCF1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SU-MIMO</w:t>
            </w:r>
          </w:p>
        </w:tc>
      </w:tr>
      <w:tr w:rsidR="00DC0116" w14:paraId="65A1458C" w14:textId="77777777" w:rsidTr="00E705A4">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930F3D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608AB5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MMSE-IRC as baseline</w:t>
            </w:r>
          </w:p>
        </w:tc>
      </w:tr>
    </w:tbl>
    <w:p w14:paraId="00978F78" w14:textId="6133D343" w:rsidR="00DC0116" w:rsidRDefault="00DC0116" w:rsidP="005738B2">
      <w:pPr>
        <w:jc w:val="center"/>
        <w:rPr>
          <w:b/>
        </w:rPr>
      </w:pPr>
    </w:p>
    <w:p w14:paraId="72FA56BB" w14:textId="78F7742B" w:rsidR="00DC0116" w:rsidRDefault="00DC0116" w:rsidP="00751BD7">
      <w:pPr>
        <w:rPr>
          <w:b/>
        </w:rPr>
      </w:pPr>
    </w:p>
    <w:sectPr w:rsidR="00DC0116" w:rsidSect="00671B4F">
      <w:headerReference w:type="even" r:id="rId30"/>
      <w:footerReference w:type="even" r:id="rId31"/>
      <w:footerReference w:type="default" r:id="rId3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1701CE" w14:textId="77777777" w:rsidR="002D50B8" w:rsidRDefault="002D50B8">
      <w:r>
        <w:separator/>
      </w:r>
    </w:p>
  </w:endnote>
  <w:endnote w:type="continuationSeparator" w:id="0">
    <w:p w14:paraId="29346CEA" w14:textId="77777777" w:rsidR="002D50B8" w:rsidRDefault="002D50B8">
      <w:r>
        <w:continuationSeparator/>
      </w:r>
    </w:p>
  </w:endnote>
  <w:endnote w:type="continuationNotice" w:id="1">
    <w:p w14:paraId="3872D8CF" w14:textId="77777777" w:rsidR="002D50B8" w:rsidRDefault="002D50B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860650" w:rsidRDefault="0086065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860650" w:rsidRDefault="0086065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860650" w:rsidRDefault="0086065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0E2F40" w14:textId="77777777" w:rsidR="002D50B8" w:rsidRDefault="002D50B8">
      <w:r>
        <w:separator/>
      </w:r>
    </w:p>
  </w:footnote>
  <w:footnote w:type="continuationSeparator" w:id="0">
    <w:p w14:paraId="18ECBFD9" w14:textId="77777777" w:rsidR="002D50B8" w:rsidRDefault="002D50B8">
      <w:r>
        <w:continuationSeparator/>
      </w:r>
    </w:p>
  </w:footnote>
  <w:footnote w:type="continuationNotice" w:id="1">
    <w:p w14:paraId="0C285DF8" w14:textId="77777777" w:rsidR="002D50B8" w:rsidRDefault="002D50B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860650" w:rsidRDefault="0086065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DB1DA7"/>
    <w:multiLevelType w:val="hybridMultilevel"/>
    <w:tmpl w:val="681EA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F6D7707"/>
    <w:multiLevelType w:val="hybridMultilevel"/>
    <w:tmpl w:val="1D00D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D46402"/>
    <w:multiLevelType w:val="hybridMultilevel"/>
    <w:tmpl w:val="F3AA5152"/>
    <w:lvl w:ilvl="0" w:tplc="3CC6C276">
      <w:start w:val="1"/>
      <w:numFmt w:val="bullet"/>
      <w:lvlText w:val=""/>
      <w:lvlJc w:val="left"/>
      <w:pPr>
        <w:tabs>
          <w:tab w:val="num" w:pos="720"/>
        </w:tabs>
        <w:ind w:left="720" w:hanging="360"/>
      </w:pPr>
      <w:rPr>
        <w:rFonts w:ascii="Symbol" w:hAnsi="Symbol" w:hint="default"/>
      </w:rPr>
    </w:lvl>
    <w:lvl w:ilvl="1" w:tplc="B3705AEE">
      <w:start w:val="33"/>
      <w:numFmt w:val="bullet"/>
      <w:lvlText w:val="−"/>
      <w:lvlJc w:val="left"/>
      <w:pPr>
        <w:tabs>
          <w:tab w:val="num" w:pos="1440"/>
        </w:tabs>
        <w:ind w:left="1440" w:hanging="360"/>
      </w:pPr>
      <w:rPr>
        <w:rFonts w:ascii="Calibre Regular" w:hAnsi="Calibre Regular" w:hint="default"/>
      </w:rPr>
    </w:lvl>
    <w:lvl w:ilvl="2" w:tplc="F1641C14">
      <w:start w:val="33"/>
      <w:numFmt w:val="bullet"/>
      <w:lvlText w:val="−"/>
      <w:lvlJc w:val="left"/>
      <w:pPr>
        <w:tabs>
          <w:tab w:val="num" w:pos="2160"/>
        </w:tabs>
        <w:ind w:left="2160" w:hanging="360"/>
      </w:pPr>
      <w:rPr>
        <w:rFonts w:ascii="Calibre Regular" w:hAnsi="Calibre Regular" w:hint="default"/>
      </w:rPr>
    </w:lvl>
    <w:lvl w:ilvl="3" w:tplc="6CAEDDE8" w:tentative="1">
      <w:start w:val="1"/>
      <w:numFmt w:val="bullet"/>
      <w:lvlText w:val=""/>
      <w:lvlJc w:val="left"/>
      <w:pPr>
        <w:tabs>
          <w:tab w:val="num" w:pos="2880"/>
        </w:tabs>
        <w:ind w:left="2880" w:hanging="360"/>
      </w:pPr>
      <w:rPr>
        <w:rFonts w:ascii="Symbol" w:hAnsi="Symbol" w:hint="default"/>
      </w:rPr>
    </w:lvl>
    <w:lvl w:ilvl="4" w:tplc="86C84AD2" w:tentative="1">
      <w:start w:val="1"/>
      <w:numFmt w:val="bullet"/>
      <w:lvlText w:val=""/>
      <w:lvlJc w:val="left"/>
      <w:pPr>
        <w:tabs>
          <w:tab w:val="num" w:pos="3600"/>
        </w:tabs>
        <w:ind w:left="3600" w:hanging="360"/>
      </w:pPr>
      <w:rPr>
        <w:rFonts w:ascii="Symbol" w:hAnsi="Symbol" w:hint="default"/>
      </w:rPr>
    </w:lvl>
    <w:lvl w:ilvl="5" w:tplc="EE68AF44" w:tentative="1">
      <w:start w:val="1"/>
      <w:numFmt w:val="bullet"/>
      <w:lvlText w:val=""/>
      <w:lvlJc w:val="left"/>
      <w:pPr>
        <w:tabs>
          <w:tab w:val="num" w:pos="4320"/>
        </w:tabs>
        <w:ind w:left="4320" w:hanging="360"/>
      </w:pPr>
      <w:rPr>
        <w:rFonts w:ascii="Symbol" w:hAnsi="Symbol" w:hint="default"/>
      </w:rPr>
    </w:lvl>
    <w:lvl w:ilvl="6" w:tplc="3ED02CBC" w:tentative="1">
      <w:start w:val="1"/>
      <w:numFmt w:val="bullet"/>
      <w:lvlText w:val=""/>
      <w:lvlJc w:val="left"/>
      <w:pPr>
        <w:tabs>
          <w:tab w:val="num" w:pos="5040"/>
        </w:tabs>
        <w:ind w:left="5040" w:hanging="360"/>
      </w:pPr>
      <w:rPr>
        <w:rFonts w:ascii="Symbol" w:hAnsi="Symbol" w:hint="default"/>
      </w:rPr>
    </w:lvl>
    <w:lvl w:ilvl="7" w:tplc="78AA9DF6" w:tentative="1">
      <w:start w:val="1"/>
      <w:numFmt w:val="bullet"/>
      <w:lvlText w:val=""/>
      <w:lvlJc w:val="left"/>
      <w:pPr>
        <w:tabs>
          <w:tab w:val="num" w:pos="5760"/>
        </w:tabs>
        <w:ind w:left="5760" w:hanging="360"/>
      </w:pPr>
      <w:rPr>
        <w:rFonts w:ascii="Symbol" w:hAnsi="Symbol" w:hint="default"/>
      </w:rPr>
    </w:lvl>
    <w:lvl w:ilvl="8" w:tplc="4CC6B440"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0FD67B9"/>
    <w:multiLevelType w:val="hybridMultilevel"/>
    <w:tmpl w:val="E9DA0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1C4AD1"/>
    <w:multiLevelType w:val="hybridMultilevel"/>
    <w:tmpl w:val="E110E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832A8B"/>
    <w:multiLevelType w:val="hybridMultilevel"/>
    <w:tmpl w:val="9A32F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95656D"/>
    <w:multiLevelType w:val="hybridMultilevel"/>
    <w:tmpl w:val="AC94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AD10D6"/>
    <w:multiLevelType w:val="hybridMultilevel"/>
    <w:tmpl w:val="2A381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51D7BD9"/>
    <w:multiLevelType w:val="hybridMultilevel"/>
    <w:tmpl w:val="F6A60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F75470"/>
    <w:multiLevelType w:val="hybridMultilevel"/>
    <w:tmpl w:val="9B34AD1A"/>
    <w:lvl w:ilvl="0" w:tplc="C6E274A0">
      <w:start w:val="1"/>
      <w:numFmt w:val="lowerLetter"/>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38E86B1D"/>
    <w:multiLevelType w:val="hybridMultilevel"/>
    <w:tmpl w:val="EA8A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291462"/>
    <w:multiLevelType w:val="multilevel"/>
    <w:tmpl w:val="39291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997148F"/>
    <w:multiLevelType w:val="hybridMultilevel"/>
    <w:tmpl w:val="E2768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A9A75AA"/>
    <w:multiLevelType w:val="hybridMultilevel"/>
    <w:tmpl w:val="83164CE6"/>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19" w15:restartNumberingAfterBreak="0">
    <w:nsid w:val="497B44E4"/>
    <w:multiLevelType w:val="hybridMultilevel"/>
    <w:tmpl w:val="50EC02E6"/>
    <w:lvl w:ilvl="0" w:tplc="E01AE1B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E2524AC"/>
    <w:multiLevelType w:val="hybridMultilevel"/>
    <w:tmpl w:val="3A60B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5F4B5C"/>
    <w:multiLevelType w:val="hybridMultilevel"/>
    <w:tmpl w:val="85D6F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2761BE"/>
    <w:multiLevelType w:val="hybridMultilevel"/>
    <w:tmpl w:val="0CB272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E3723EA"/>
    <w:multiLevelType w:val="multilevel"/>
    <w:tmpl w:val="5E372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8BA68B5"/>
    <w:multiLevelType w:val="hybridMultilevel"/>
    <w:tmpl w:val="47064256"/>
    <w:lvl w:ilvl="0" w:tplc="5ABE9D0E">
      <w:start w:val="1"/>
      <w:numFmt w:val="bullet"/>
      <w:lvlText w:val=""/>
      <w:lvlJc w:val="left"/>
      <w:pPr>
        <w:tabs>
          <w:tab w:val="num" w:pos="720"/>
        </w:tabs>
        <w:ind w:left="720" w:hanging="360"/>
      </w:pPr>
      <w:rPr>
        <w:rFonts w:ascii="Symbol" w:hAnsi="Symbol" w:hint="default"/>
      </w:rPr>
    </w:lvl>
    <w:lvl w:ilvl="1" w:tplc="B97EB1AA" w:tentative="1">
      <w:start w:val="1"/>
      <w:numFmt w:val="bullet"/>
      <w:lvlText w:val=""/>
      <w:lvlJc w:val="left"/>
      <w:pPr>
        <w:tabs>
          <w:tab w:val="num" w:pos="1440"/>
        </w:tabs>
        <w:ind w:left="1440" w:hanging="360"/>
      </w:pPr>
      <w:rPr>
        <w:rFonts w:ascii="Symbol" w:hAnsi="Symbol" w:hint="default"/>
      </w:rPr>
    </w:lvl>
    <w:lvl w:ilvl="2" w:tplc="3278AF68" w:tentative="1">
      <w:start w:val="1"/>
      <w:numFmt w:val="bullet"/>
      <w:lvlText w:val=""/>
      <w:lvlJc w:val="left"/>
      <w:pPr>
        <w:tabs>
          <w:tab w:val="num" w:pos="2160"/>
        </w:tabs>
        <w:ind w:left="2160" w:hanging="360"/>
      </w:pPr>
      <w:rPr>
        <w:rFonts w:ascii="Symbol" w:hAnsi="Symbol" w:hint="default"/>
      </w:rPr>
    </w:lvl>
    <w:lvl w:ilvl="3" w:tplc="C4846E68" w:tentative="1">
      <w:start w:val="1"/>
      <w:numFmt w:val="bullet"/>
      <w:lvlText w:val=""/>
      <w:lvlJc w:val="left"/>
      <w:pPr>
        <w:tabs>
          <w:tab w:val="num" w:pos="2880"/>
        </w:tabs>
        <w:ind w:left="2880" w:hanging="360"/>
      </w:pPr>
      <w:rPr>
        <w:rFonts w:ascii="Symbol" w:hAnsi="Symbol" w:hint="default"/>
      </w:rPr>
    </w:lvl>
    <w:lvl w:ilvl="4" w:tplc="07780828" w:tentative="1">
      <w:start w:val="1"/>
      <w:numFmt w:val="bullet"/>
      <w:lvlText w:val=""/>
      <w:lvlJc w:val="left"/>
      <w:pPr>
        <w:tabs>
          <w:tab w:val="num" w:pos="3600"/>
        </w:tabs>
        <w:ind w:left="3600" w:hanging="360"/>
      </w:pPr>
      <w:rPr>
        <w:rFonts w:ascii="Symbol" w:hAnsi="Symbol" w:hint="default"/>
      </w:rPr>
    </w:lvl>
    <w:lvl w:ilvl="5" w:tplc="377CF5B4" w:tentative="1">
      <w:start w:val="1"/>
      <w:numFmt w:val="bullet"/>
      <w:lvlText w:val=""/>
      <w:lvlJc w:val="left"/>
      <w:pPr>
        <w:tabs>
          <w:tab w:val="num" w:pos="4320"/>
        </w:tabs>
        <w:ind w:left="4320" w:hanging="360"/>
      </w:pPr>
      <w:rPr>
        <w:rFonts w:ascii="Symbol" w:hAnsi="Symbol" w:hint="default"/>
      </w:rPr>
    </w:lvl>
    <w:lvl w:ilvl="6" w:tplc="C3F29700" w:tentative="1">
      <w:start w:val="1"/>
      <w:numFmt w:val="bullet"/>
      <w:lvlText w:val=""/>
      <w:lvlJc w:val="left"/>
      <w:pPr>
        <w:tabs>
          <w:tab w:val="num" w:pos="5040"/>
        </w:tabs>
        <w:ind w:left="5040" w:hanging="360"/>
      </w:pPr>
      <w:rPr>
        <w:rFonts w:ascii="Symbol" w:hAnsi="Symbol" w:hint="default"/>
      </w:rPr>
    </w:lvl>
    <w:lvl w:ilvl="7" w:tplc="5C1E6A96" w:tentative="1">
      <w:start w:val="1"/>
      <w:numFmt w:val="bullet"/>
      <w:lvlText w:val=""/>
      <w:lvlJc w:val="left"/>
      <w:pPr>
        <w:tabs>
          <w:tab w:val="num" w:pos="5760"/>
        </w:tabs>
        <w:ind w:left="5760" w:hanging="360"/>
      </w:pPr>
      <w:rPr>
        <w:rFonts w:ascii="Symbol" w:hAnsi="Symbol" w:hint="default"/>
      </w:rPr>
    </w:lvl>
    <w:lvl w:ilvl="8" w:tplc="85186192"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6AA80708"/>
    <w:multiLevelType w:val="hybridMultilevel"/>
    <w:tmpl w:val="F49CB0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AE81B70"/>
    <w:multiLevelType w:val="hybridMultilevel"/>
    <w:tmpl w:val="AB8C91A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8" w15:restartNumberingAfterBreak="0">
    <w:nsid w:val="6B852570"/>
    <w:multiLevelType w:val="hybridMultilevel"/>
    <w:tmpl w:val="04B4C158"/>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9" w15:restartNumberingAfterBreak="0">
    <w:nsid w:val="6EA91DB0"/>
    <w:multiLevelType w:val="hybridMultilevel"/>
    <w:tmpl w:val="51909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690AE0"/>
    <w:multiLevelType w:val="hybridMultilevel"/>
    <w:tmpl w:val="DEFAC1CA"/>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31" w15:restartNumberingAfterBreak="0">
    <w:nsid w:val="7229693D"/>
    <w:multiLevelType w:val="hybridMultilevel"/>
    <w:tmpl w:val="0E1C90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110884"/>
    <w:multiLevelType w:val="hybridMultilevel"/>
    <w:tmpl w:val="9FA2A4E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3" w15:restartNumberingAfterBreak="0">
    <w:nsid w:val="77623C09"/>
    <w:multiLevelType w:val="hybridMultilevel"/>
    <w:tmpl w:val="F1525756"/>
    <w:lvl w:ilvl="0" w:tplc="5C2698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8650EF7"/>
    <w:multiLevelType w:val="hybridMultilevel"/>
    <w:tmpl w:val="A976B134"/>
    <w:lvl w:ilvl="0" w:tplc="1C38D130">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35" w15:restartNumberingAfterBreak="0">
    <w:nsid w:val="7E2E0EC1"/>
    <w:multiLevelType w:val="hybridMultilevel"/>
    <w:tmpl w:val="7BC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611327"/>
    <w:multiLevelType w:val="hybridMultilevel"/>
    <w:tmpl w:val="ECEA5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2"/>
  </w:num>
  <w:num w:numId="3">
    <w:abstractNumId w:val="17"/>
    <w:lvlOverride w:ilvl="0">
      <w:startOverride w:val="1"/>
    </w:lvlOverride>
  </w:num>
  <w:num w:numId="4">
    <w:abstractNumId w:val="0"/>
  </w:num>
  <w:num w:numId="5">
    <w:abstractNumId w:val="6"/>
  </w:num>
  <w:num w:numId="6">
    <w:abstractNumId w:val="10"/>
  </w:num>
  <w:num w:numId="7">
    <w:abstractNumId w:val="34"/>
  </w:num>
  <w:num w:numId="8">
    <w:abstractNumId w:val="26"/>
  </w:num>
  <w:num w:numId="9">
    <w:abstractNumId w:val="28"/>
  </w:num>
  <w:num w:numId="10">
    <w:abstractNumId w:val="1"/>
  </w:num>
  <w:num w:numId="11">
    <w:abstractNumId w:val="12"/>
  </w:num>
  <w:num w:numId="12">
    <w:abstractNumId w:val="21"/>
  </w:num>
  <w:num w:numId="13">
    <w:abstractNumId w:val="23"/>
  </w:num>
  <w:num w:numId="14">
    <w:abstractNumId w:val="5"/>
  </w:num>
  <w:num w:numId="15">
    <w:abstractNumId w:val="3"/>
  </w:num>
  <w:num w:numId="16">
    <w:abstractNumId w:val="36"/>
  </w:num>
  <w:num w:numId="17">
    <w:abstractNumId w:val="35"/>
  </w:num>
  <w:num w:numId="18">
    <w:abstractNumId w:val="8"/>
  </w:num>
  <w:num w:numId="19">
    <w:abstractNumId w:val="2"/>
  </w:num>
  <w:num w:numId="20">
    <w:abstractNumId w:val="33"/>
  </w:num>
  <w:num w:numId="21">
    <w:abstractNumId w:val="16"/>
  </w:num>
  <w:num w:numId="22">
    <w:abstractNumId w:val="20"/>
  </w:num>
  <w:num w:numId="23">
    <w:abstractNumId w:val="23"/>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 w:numId="26">
    <w:abstractNumId w:val="25"/>
  </w:num>
  <w:num w:numId="27">
    <w:abstractNumId w:val="7"/>
  </w:num>
  <w:num w:numId="28">
    <w:abstractNumId w:val="9"/>
  </w:num>
  <w:num w:numId="29">
    <w:abstractNumId w:val="18"/>
  </w:num>
  <w:num w:numId="30">
    <w:abstractNumId w:val="29"/>
  </w:num>
  <w:num w:numId="31">
    <w:abstractNumId w:val="11"/>
  </w:num>
  <w:num w:numId="32">
    <w:abstractNumId w:val="14"/>
  </w:num>
  <w:num w:numId="33">
    <w:abstractNumId w:val="31"/>
  </w:num>
  <w:num w:numId="34">
    <w:abstractNumId w:val="24"/>
  </w:num>
  <w:num w:numId="35">
    <w:abstractNumId w:val="30"/>
  </w:num>
  <w:num w:numId="36">
    <w:abstractNumId w:val="27"/>
  </w:num>
  <w:num w:numId="37">
    <w:abstractNumId w:val="15"/>
  </w:num>
  <w:num w:numId="38">
    <w:abstractNumId w:val="22"/>
  </w:num>
  <w:num w:numId="39">
    <w:abstractNumId w:val="3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A38"/>
    <w:rsid w:val="00000ECA"/>
    <w:rsid w:val="00000F7F"/>
    <w:rsid w:val="00001298"/>
    <w:rsid w:val="00001375"/>
    <w:rsid w:val="00001F79"/>
    <w:rsid w:val="00001FC3"/>
    <w:rsid w:val="000020E9"/>
    <w:rsid w:val="00002375"/>
    <w:rsid w:val="000024E0"/>
    <w:rsid w:val="0000270A"/>
    <w:rsid w:val="000027E7"/>
    <w:rsid w:val="00002A8E"/>
    <w:rsid w:val="00003131"/>
    <w:rsid w:val="000037FB"/>
    <w:rsid w:val="000039F3"/>
    <w:rsid w:val="00003EF4"/>
    <w:rsid w:val="0000403F"/>
    <w:rsid w:val="00004851"/>
    <w:rsid w:val="00004885"/>
    <w:rsid w:val="00004D8C"/>
    <w:rsid w:val="00004DCB"/>
    <w:rsid w:val="00005181"/>
    <w:rsid w:val="000051F0"/>
    <w:rsid w:val="0000553B"/>
    <w:rsid w:val="00005775"/>
    <w:rsid w:val="000059F9"/>
    <w:rsid w:val="0000613F"/>
    <w:rsid w:val="000063BC"/>
    <w:rsid w:val="00006780"/>
    <w:rsid w:val="00006C7A"/>
    <w:rsid w:val="00007304"/>
    <w:rsid w:val="0000738D"/>
    <w:rsid w:val="00007495"/>
    <w:rsid w:val="0000792C"/>
    <w:rsid w:val="00007B4B"/>
    <w:rsid w:val="000101EF"/>
    <w:rsid w:val="00010E97"/>
    <w:rsid w:val="00010FD1"/>
    <w:rsid w:val="0001117C"/>
    <w:rsid w:val="000124D1"/>
    <w:rsid w:val="00012B5F"/>
    <w:rsid w:val="00012D57"/>
    <w:rsid w:val="00012EE9"/>
    <w:rsid w:val="0001321B"/>
    <w:rsid w:val="0001328A"/>
    <w:rsid w:val="00013639"/>
    <w:rsid w:val="000137BA"/>
    <w:rsid w:val="00013B63"/>
    <w:rsid w:val="00013F64"/>
    <w:rsid w:val="000141F0"/>
    <w:rsid w:val="00014B91"/>
    <w:rsid w:val="00014E0E"/>
    <w:rsid w:val="000152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1001"/>
    <w:rsid w:val="0002113C"/>
    <w:rsid w:val="0002130A"/>
    <w:rsid w:val="00021911"/>
    <w:rsid w:val="00021C67"/>
    <w:rsid w:val="00021DEC"/>
    <w:rsid w:val="000221EB"/>
    <w:rsid w:val="0002226E"/>
    <w:rsid w:val="000222F7"/>
    <w:rsid w:val="000231EA"/>
    <w:rsid w:val="00023967"/>
    <w:rsid w:val="00023C29"/>
    <w:rsid w:val="00023DD0"/>
    <w:rsid w:val="000244F7"/>
    <w:rsid w:val="00024D64"/>
    <w:rsid w:val="00024E37"/>
    <w:rsid w:val="0002506A"/>
    <w:rsid w:val="000255A1"/>
    <w:rsid w:val="0002561A"/>
    <w:rsid w:val="000258DD"/>
    <w:rsid w:val="0002591B"/>
    <w:rsid w:val="00025ABD"/>
    <w:rsid w:val="00025B86"/>
    <w:rsid w:val="000266AE"/>
    <w:rsid w:val="00026905"/>
    <w:rsid w:val="00026977"/>
    <w:rsid w:val="00026B7D"/>
    <w:rsid w:val="00026EF9"/>
    <w:rsid w:val="00027333"/>
    <w:rsid w:val="000273DF"/>
    <w:rsid w:val="000300FE"/>
    <w:rsid w:val="00030619"/>
    <w:rsid w:val="000307C6"/>
    <w:rsid w:val="000307FD"/>
    <w:rsid w:val="00030F74"/>
    <w:rsid w:val="00030F85"/>
    <w:rsid w:val="00031231"/>
    <w:rsid w:val="000317B2"/>
    <w:rsid w:val="000317E2"/>
    <w:rsid w:val="00031EDD"/>
    <w:rsid w:val="0003204C"/>
    <w:rsid w:val="000321DC"/>
    <w:rsid w:val="000325EF"/>
    <w:rsid w:val="00032A0C"/>
    <w:rsid w:val="0003429E"/>
    <w:rsid w:val="00034408"/>
    <w:rsid w:val="000344A6"/>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553"/>
    <w:rsid w:val="000416DE"/>
    <w:rsid w:val="0004182E"/>
    <w:rsid w:val="000418C8"/>
    <w:rsid w:val="0004198E"/>
    <w:rsid w:val="00041D52"/>
    <w:rsid w:val="00041EC3"/>
    <w:rsid w:val="00042BFC"/>
    <w:rsid w:val="000430CF"/>
    <w:rsid w:val="00043407"/>
    <w:rsid w:val="00043703"/>
    <w:rsid w:val="000441D7"/>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6D2"/>
    <w:rsid w:val="00051881"/>
    <w:rsid w:val="0005201C"/>
    <w:rsid w:val="000522CE"/>
    <w:rsid w:val="0005241E"/>
    <w:rsid w:val="0005291A"/>
    <w:rsid w:val="00052AE3"/>
    <w:rsid w:val="00052E96"/>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586"/>
    <w:rsid w:val="0006090A"/>
    <w:rsid w:val="00060FDB"/>
    <w:rsid w:val="000612C5"/>
    <w:rsid w:val="000613C1"/>
    <w:rsid w:val="000616E1"/>
    <w:rsid w:val="00061BDC"/>
    <w:rsid w:val="00061BF7"/>
    <w:rsid w:val="00061D2A"/>
    <w:rsid w:val="000621A9"/>
    <w:rsid w:val="0006263A"/>
    <w:rsid w:val="00062C7E"/>
    <w:rsid w:val="00062D9A"/>
    <w:rsid w:val="000631CE"/>
    <w:rsid w:val="00063226"/>
    <w:rsid w:val="00063485"/>
    <w:rsid w:val="00063F57"/>
    <w:rsid w:val="00064461"/>
    <w:rsid w:val="000646B1"/>
    <w:rsid w:val="0006480B"/>
    <w:rsid w:val="00064A2B"/>
    <w:rsid w:val="00064B46"/>
    <w:rsid w:val="00065016"/>
    <w:rsid w:val="00065031"/>
    <w:rsid w:val="0006549C"/>
    <w:rsid w:val="000659DD"/>
    <w:rsid w:val="00065D64"/>
    <w:rsid w:val="00065D68"/>
    <w:rsid w:val="000667D1"/>
    <w:rsid w:val="00066F75"/>
    <w:rsid w:val="00067087"/>
    <w:rsid w:val="0006709E"/>
    <w:rsid w:val="0006739D"/>
    <w:rsid w:val="0006777C"/>
    <w:rsid w:val="00067FE2"/>
    <w:rsid w:val="00070192"/>
    <w:rsid w:val="0007020C"/>
    <w:rsid w:val="0007077B"/>
    <w:rsid w:val="0007118F"/>
    <w:rsid w:val="00071223"/>
    <w:rsid w:val="0007162A"/>
    <w:rsid w:val="000716FB"/>
    <w:rsid w:val="00071AB0"/>
    <w:rsid w:val="00072E75"/>
    <w:rsid w:val="00072EFA"/>
    <w:rsid w:val="00072FF7"/>
    <w:rsid w:val="0007337F"/>
    <w:rsid w:val="0007357E"/>
    <w:rsid w:val="00073785"/>
    <w:rsid w:val="00073974"/>
    <w:rsid w:val="00073F51"/>
    <w:rsid w:val="0007406A"/>
    <w:rsid w:val="000741B3"/>
    <w:rsid w:val="00074375"/>
    <w:rsid w:val="000743A0"/>
    <w:rsid w:val="00074A9E"/>
    <w:rsid w:val="00074B9B"/>
    <w:rsid w:val="00074BF5"/>
    <w:rsid w:val="000752CD"/>
    <w:rsid w:val="00075680"/>
    <w:rsid w:val="00075999"/>
    <w:rsid w:val="00075AB6"/>
    <w:rsid w:val="00075CCF"/>
    <w:rsid w:val="000760D6"/>
    <w:rsid w:val="0007631D"/>
    <w:rsid w:val="00076408"/>
    <w:rsid w:val="00076608"/>
    <w:rsid w:val="00076759"/>
    <w:rsid w:val="00076C6C"/>
    <w:rsid w:val="00077073"/>
    <w:rsid w:val="0008022A"/>
    <w:rsid w:val="00080418"/>
    <w:rsid w:val="000805B2"/>
    <w:rsid w:val="00080D74"/>
    <w:rsid w:val="00080DAD"/>
    <w:rsid w:val="00081359"/>
    <w:rsid w:val="00081383"/>
    <w:rsid w:val="000826FF"/>
    <w:rsid w:val="00082A49"/>
    <w:rsid w:val="00082C90"/>
    <w:rsid w:val="000832D0"/>
    <w:rsid w:val="00083322"/>
    <w:rsid w:val="00083559"/>
    <w:rsid w:val="00083840"/>
    <w:rsid w:val="0008399B"/>
    <w:rsid w:val="00083ABE"/>
    <w:rsid w:val="00084255"/>
    <w:rsid w:val="00084D3C"/>
    <w:rsid w:val="00084FCD"/>
    <w:rsid w:val="000850B1"/>
    <w:rsid w:val="00085239"/>
    <w:rsid w:val="00085DA3"/>
    <w:rsid w:val="00085F08"/>
    <w:rsid w:val="000862BA"/>
    <w:rsid w:val="000862F6"/>
    <w:rsid w:val="00086B50"/>
    <w:rsid w:val="00086C4D"/>
    <w:rsid w:val="00087350"/>
    <w:rsid w:val="0008760B"/>
    <w:rsid w:val="0008782D"/>
    <w:rsid w:val="00087965"/>
    <w:rsid w:val="00087E29"/>
    <w:rsid w:val="0009037D"/>
    <w:rsid w:val="00090394"/>
    <w:rsid w:val="00090573"/>
    <w:rsid w:val="00091A51"/>
    <w:rsid w:val="00091C98"/>
    <w:rsid w:val="000921E3"/>
    <w:rsid w:val="00092A3D"/>
    <w:rsid w:val="000931C3"/>
    <w:rsid w:val="00093566"/>
    <w:rsid w:val="00093F75"/>
    <w:rsid w:val="000941ED"/>
    <w:rsid w:val="0009437A"/>
    <w:rsid w:val="000947B7"/>
    <w:rsid w:val="0009480B"/>
    <w:rsid w:val="0009512D"/>
    <w:rsid w:val="000954C6"/>
    <w:rsid w:val="00095671"/>
    <w:rsid w:val="000956BC"/>
    <w:rsid w:val="000957FF"/>
    <w:rsid w:val="00095920"/>
    <w:rsid w:val="00095BBF"/>
    <w:rsid w:val="00095F53"/>
    <w:rsid w:val="000962B0"/>
    <w:rsid w:val="000963CD"/>
    <w:rsid w:val="0009653B"/>
    <w:rsid w:val="000968D8"/>
    <w:rsid w:val="0009709B"/>
    <w:rsid w:val="000970D0"/>
    <w:rsid w:val="0009720E"/>
    <w:rsid w:val="000973EC"/>
    <w:rsid w:val="000979F0"/>
    <w:rsid w:val="00097AE8"/>
    <w:rsid w:val="00097CB9"/>
    <w:rsid w:val="000A02DC"/>
    <w:rsid w:val="000A09A2"/>
    <w:rsid w:val="000A0CA1"/>
    <w:rsid w:val="000A0CC6"/>
    <w:rsid w:val="000A0E99"/>
    <w:rsid w:val="000A1AD3"/>
    <w:rsid w:val="000A1C3C"/>
    <w:rsid w:val="000A1D49"/>
    <w:rsid w:val="000A23E5"/>
    <w:rsid w:val="000A26E4"/>
    <w:rsid w:val="000A2D70"/>
    <w:rsid w:val="000A30DE"/>
    <w:rsid w:val="000A3132"/>
    <w:rsid w:val="000A31F7"/>
    <w:rsid w:val="000A3ACB"/>
    <w:rsid w:val="000A44E5"/>
    <w:rsid w:val="000A49DE"/>
    <w:rsid w:val="000A4AE3"/>
    <w:rsid w:val="000A4B74"/>
    <w:rsid w:val="000A4FEA"/>
    <w:rsid w:val="000A52F5"/>
    <w:rsid w:val="000A54DF"/>
    <w:rsid w:val="000A54F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4EF"/>
    <w:rsid w:val="000B256B"/>
    <w:rsid w:val="000B25BE"/>
    <w:rsid w:val="000B27A6"/>
    <w:rsid w:val="000B32D4"/>
    <w:rsid w:val="000B38DA"/>
    <w:rsid w:val="000B38E4"/>
    <w:rsid w:val="000B3F37"/>
    <w:rsid w:val="000B4788"/>
    <w:rsid w:val="000B49D7"/>
    <w:rsid w:val="000B546F"/>
    <w:rsid w:val="000B5589"/>
    <w:rsid w:val="000B568A"/>
    <w:rsid w:val="000B6030"/>
    <w:rsid w:val="000B65BE"/>
    <w:rsid w:val="000B6BDF"/>
    <w:rsid w:val="000B71B6"/>
    <w:rsid w:val="000B7299"/>
    <w:rsid w:val="000B7776"/>
    <w:rsid w:val="000B7B2B"/>
    <w:rsid w:val="000B7D5E"/>
    <w:rsid w:val="000C0094"/>
    <w:rsid w:val="000C10EC"/>
    <w:rsid w:val="000C133A"/>
    <w:rsid w:val="000C1545"/>
    <w:rsid w:val="000C1DBD"/>
    <w:rsid w:val="000C1DC8"/>
    <w:rsid w:val="000C200B"/>
    <w:rsid w:val="000C240A"/>
    <w:rsid w:val="000C2641"/>
    <w:rsid w:val="000C2DE1"/>
    <w:rsid w:val="000C2E7E"/>
    <w:rsid w:val="000C33AA"/>
    <w:rsid w:val="000C3748"/>
    <w:rsid w:val="000C393F"/>
    <w:rsid w:val="000C4065"/>
    <w:rsid w:val="000C4137"/>
    <w:rsid w:val="000C4193"/>
    <w:rsid w:val="000C4538"/>
    <w:rsid w:val="000C4C76"/>
    <w:rsid w:val="000C52E4"/>
    <w:rsid w:val="000C5759"/>
    <w:rsid w:val="000C5C2C"/>
    <w:rsid w:val="000C5E7D"/>
    <w:rsid w:val="000C60A6"/>
    <w:rsid w:val="000C673C"/>
    <w:rsid w:val="000C69F8"/>
    <w:rsid w:val="000C6A01"/>
    <w:rsid w:val="000C6C9C"/>
    <w:rsid w:val="000C71D9"/>
    <w:rsid w:val="000D0153"/>
    <w:rsid w:val="000D037E"/>
    <w:rsid w:val="000D0669"/>
    <w:rsid w:val="000D0A0F"/>
    <w:rsid w:val="000D0AB8"/>
    <w:rsid w:val="000D0BCC"/>
    <w:rsid w:val="000D0F9A"/>
    <w:rsid w:val="000D10A8"/>
    <w:rsid w:val="000D1124"/>
    <w:rsid w:val="000D148D"/>
    <w:rsid w:val="000D14EB"/>
    <w:rsid w:val="000D159C"/>
    <w:rsid w:val="000D1610"/>
    <w:rsid w:val="000D206C"/>
    <w:rsid w:val="000D2185"/>
    <w:rsid w:val="000D2642"/>
    <w:rsid w:val="000D2AE0"/>
    <w:rsid w:val="000D2CDA"/>
    <w:rsid w:val="000D362A"/>
    <w:rsid w:val="000D37FA"/>
    <w:rsid w:val="000D389E"/>
    <w:rsid w:val="000D3D68"/>
    <w:rsid w:val="000D3F8F"/>
    <w:rsid w:val="000D4315"/>
    <w:rsid w:val="000D4324"/>
    <w:rsid w:val="000D46D6"/>
    <w:rsid w:val="000D46EE"/>
    <w:rsid w:val="000D4896"/>
    <w:rsid w:val="000D4DE6"/>
    <w:rsid w:val="000D5158"/>
    <w:rsid w:val="000D5179"/>
    <w:rsid w:val="000D55AE"/>
    <w:rsid w:val="000D55EA"/>
    <w:rsid w:val="000D5965"/>
    <w:rsid w:val="000D59D6"/>
    <w:rsid w:val="000D5AB0"/>
    <w:rsid w:val="000D5AD1"/>
    <w:rsid w:val="000D5C2C"/>
    <w:rsid w:val="000D5E4D"/>
    <w:rsid w:val="000D616F"/>
    <w:rsid w:val="000D6408"/>
    <w:rsid w:val="000D6E27"/>
    <w:rsid w:val="000D6E96"/>
    <w:rsid w:val="000D7268"/>
    <w:rsid w:val="000D7454"/>
    <w:rsid w:val="000D7783"/>
    <w:rsid w:val="000D7BE0"/>
    <w:rsid w:val="000D7CB1"/>
    <w:rsid w:val="000E011D"/>
    <w:rsid w:val="000E03CF"/>
    <w:rsid w:val="000E0D89"/>
    <w:rsid w:val="000E1003"/>
    <w:rsid w:val="000E14B9"/>
    <w:rsid w:val="000E1608"/>
    <w:rsid w:val="000E182B"/>
    <w:rsid w:val="000E1E8E"/>
    <w:rsid w:val="000E2787"/>
    <w:rsid w:val="000E279B"/>
    <w:rsid w:val="000E3075"/>
    <w:rsid w:val="000E331F"/>
    <w:rsid w:val="000E3358"/>
    <w:rsid w:val="000E3653"/>
    <w:rsid w:val="000E3665"/>
    <w:rsid w:val="000E38ED"/>
    <w:rsid w:val="000E3941"/>
    <w:rsid w:val="000E3F84"/>
    <w:rsid w:val="000E40C3"/>
    <w:rsid w:val="000E4C9B"/>
    <w:rsid w:val="000E4D01"/>
    <w:rsid w:val="000E4EC1"/>
    <w:rsid w:val="000E53F9"/>
    <w:rsid w:val="000E5830"/>
    <w:rsid w:val="000E5C07"/>
    <w:rsid w:val="000E5C4E"/>
    <w:rsid w:val="000E5CA5"/>
    <w:rsid w:val="000E5E3A"/>
    <w:rsid w:val="000E65A7"/>
    <w:rsid w:val="000E6635"/>
    <w:rsid w:val="000E6BAF"/>
    <w:rsid w:val="000E6EED"/>
    <w:rsid w:val="000E6F62"/>
    <w:rsid w:val="000E7197"/>
    <w:rsid w:val="000E7269"/>
    <w:rsid w:val="000E7E54"/>
    <w:rsid w:val="000E7F51"/>
    <w:rsid w:val="000F00D8"/>
    <w:rsid w:val="000F071C"/>
    <w:rsid w:val="000F095B"/>
    <w:rsid w:val="000F13C4"/>
    <w:rsid w:val="000F13D7"/>
    <w:rsid w:val="000F17E4"/>
    <w:rsid w:val="000F1878"/>
    <w:rsid w:val="000F1CF3"/>
    <w:rsid w:val="000F1F98"/>
    <w:rsid w:val="000F20CD"/>
    <w:rsid w:val="000F222F"/>
    <w:rsid w:val="000F2965"/>
    <w:rsid w:val="000F2CA6"/>
    <w:rsid w:val="000F2D09"/>
    <w:rsid w:val="000F34C7"/>
    <w:rsid w:val="000F34E0"/>
    <w:rsid w:val="000F3B40"/>
    <w:rsid w:val="000F3BD3"/>
    <w:rsid w:val="000F3F2F"/>
    <w:rsid w:val="000F42EA"/>
    <w:rsid w:val="000F4CAF"/>
    <w:rsid w:val="000F4D2F"/>
    <w:rsid w:val="000F4F44"/>
    <w:rsid w:val="000F5340"/>
    <w:rsid w:val="000F53CB"/>
    <w:rsid w:val="000F5523"/>
    <w:rsid w:val="000F564A"/>
    <w:rsid w:val="000F5854"/>
    <w:rsid w:val="000F5CE2"/>
    <w:rsid w:val="000F6799"/>
    <w:rsid w:val="000F6881"/>
    <w:rsid w:val="000F68F1"/>
    <w:rsid w:val="000F6C32"/>
    <w:rsid w:val="000F6D86"/>
    <w:rsid w:val="000F6FA4"/>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1DD4"/>
    <w:rsid w:val="00102147"/>
    <w:rsid w:val="001021DD"/>
    <w:rsid w:val="001021F1"/>
    <w:rsid w:val="00102366"/>
    <w:rsid w:val="001029DA"/>
    <w:rsid w:val="00102E56"/>
    <w:rsid w:val="0010301C"/>
    <w:rsid w:val="00103658"/>
    <w:rsid w:val="0010366C"/>
    <w:rsid w:val="00104058"/>
    <w:rsid w:val="0010405D"/>
    <w:rsid w:val="00104228"/>
    <w:rsid w:val="001042B4"/>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95D"/>
    <w:rsid w:val="0011034F"/>
    <w:rsid w:val="00110846"/>
    <w:rsid w:val="00110851"/>
    <w:rsid w:val="00110926"/>
    <w:rsid w:val="00110B6B"/>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39"/>
    <w:rsid w:val="00116468"/>
    <w:rsid w:val="00116A2D"/>
    <w:rsid w:val="00116DEF"/>
    <w:rsid w:val="001175E0"/>
    <w:rsid w:val="001175EF"/>
    <w:rsid w:val="00117677"/>
    <w:rsid w:val="00117957"/>
    <w:rsid w:val="00117C78"/>
    <w:rsid w:val="001201EA"/>
    <w:rsid w:val="001203DB"/>
    <w:rsid w:val="0012079F"/>
    <w:rsid w:val="001207F3"/>
    <w:rsid w:val="00120C13"/>
    <w:rsid w:val="00121769"/>
    <w:rsid w:val="00121E1A"/>
    <w:rsid w:val="0012240F"/>
    <w:rsid w:val="00122727"/>
    <w:rsid w:val="00122842"/>
    <w:rsid w:val="00122BD3"/>
    <w:rsid w:val="00123012"/>
    <w:rsid w:val="0012345C"/>
    <w:rsid w:val="001235B3"/>
    <w:rsid w:val="00123818"/>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8D1"/>
    <w:rsid w:val="00126ABB"/>
    <w:rsid w:val="001274AC"/>
    <w:rsid w:val="001275E6"/>
    <w:rsid w:val="00127BC5"/>
    <w:rsid w:val="00127DE2"/>
    <w:rsid w:val="00127F28"/>
    <w:rsid w:val="0013016D"/>
    <w:rsid w:val="00130503"/>
    <w:rsid w:val="00130714"/>
    <w:rsid w:val="00130953"/>
    <w:rsid w:val="00130BBD"/>
    <w:rsid w:val="00130FF3"/>
    <w:rsid w:val="00131683"/>
    <w:rsid w:val="00131AC6"/>
    <w:rsid w:val="00131E9D"/>
    <w:rsid w:val="001321CE"/>
    <w:rsid w:val="001322B0"/>
    <w:rsid w:val="00132671"/>
    <w:rsid w:val="00132767"/>
    <w:rsid w:val="00132917"/>
    <w:rsid w:val="00132E89"/>
    <w:rsid w:val="0013334C"/>
    <w:rsid w:val="00133CAB"/>
    <w:rsid w:val="00133EBD"/>
    <w:rsid w:val="00133F00"/>
    <w:rsid w:val="0013466A"/>
    <w:rsid w:val="00134CAD"/>
    <w:rsid w:val="00135015"/>
    <w:rsid w:val="00135095"/>
    <w:rsid w:val="0013531B"/>
    <w:rsid w:val="00135517"/>
    <w:rsid w:val="00135829"/>
    <w:rsid w:val="00135884"/>
    <w:rsid w:val="001358A7"/>
    <w:rsid w:val="001358C7"/>
    <w:rsid w:val="001358F4"/>
    <w:rsid w:val="0013612A"/>
    <w:rsid w:val="00136998"/>
    <w:rsid w:val="00136AAD"/>
    <w:rsid w:val="00137280"/>
    <w:rsid w:val="00137288"/>
    <w:rsid w:val="00137480"/>
    <w:rsid w:val="001375B9"/>
    <w:rsid w:val="001376F7"/>
    <w:rsid w:val="00137C65"/>
    <w:rsid w:val="0014005B"/>
    <w:rsid w:val="00140608"/>
    <w:rsid w:val="0014073C"/>
    <w:rsid w:val="00140762"/>
    <w:rsid w:val="00140825"/>
    <w:rsid w:val="0014086C"/>
    <w:rsid w:val="00140954"/>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60A9"/>
    <w:rsid w:val="001462D7"/>
    <w:rsid w:val="00146577"/>
    <w:rsid w:val="00146773"/>
    <w:rsid w:val="001472F3"/>
    <w:rsid w:val="00147917"/>
    <w:rsid w:val="00147D65"/>
    <w:rsid w:val="00147D91"/>
    <w:rsid w:val="001504B9"/>
    <w:rsid w:val="0015051D"/>
    <w:rsid w:val="001508E1"/>
    <w:rsid w:val="001509A7"/>
    <w:rsid w:val="001510ED"/>
    <w:rsid w:val="001517AB"/>
    <w:rsid w:val="00151805"/>
    <w:rsid w:val="00151897"/>
    <w:rsid w:val="00152066"/>
    <w:rsid w:val="001524EA"/>
    <w:rsid w:val="00152559"/>
    <w:rsid w:val="0015294A"/>
    <w:rsid w:val="00152A3B"/>
    <w:rsid w:val="0015347E"/>
    <w:rsid w:val="00153497"/>
    <w:rsid w:val="001538D7"/>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FAC"/>
    <w:rsid w:val="0016008F"/>
    <w:rsid w:val="0016019C"/>
    <w:rsid w:val="001601C7"/>
    <w:rsid w:val="001602C2"/>
    <w:rsid w:val="00160674"/>
    <w:rsid w:val="00160786"/>
    <w:rsid w:val="00161094"/>
    <w:rsid w:val="00161C42"/>
    <w:rsid w:val="00162262"/>
    <w:rsid w:val="001623A3"/>
    <w:rsid w:val="0016268D"/>
    <w:rsid w:val="00162BD5"/>
    <w:rsid w:val="00162CF1"/>
    <w:rsid w:val="00162F82"/>
    <w:rsid w:val="001630E4"/>
    <w:rsid w:val="0016368F"/>
    <w:rsid w:val="001639BC"/>
    <w:rsid w:val="00163AFC"/>
    <w:rsid w:val="00163C9A"/>
    <w:rsid w:val="00164646"/>
    <w:rsid w:val="001647FA"/>
    <w:rsid w:val="00165137"/>
    <w:rsid w:val="001652D1"/>
    <w:rsid w:val="001652DD"/>
    <w:rsid w:val="001660C2"/>
    <w:rsid w:val="0016634F"/>
    <w:rsid w:val="001664BA"/>
    <w:rsid w:val="00166809"/>
    <w:rsid w:val="00166879"/>
    <w:rsid w:val="001669F9"/>
    <w:rsid w:val="00166D9E"/>
    <w:rsid w:val="00166EE2"/>
    <w:rsid w:val="0016700E"/>
    <w:rsid w:val="00167125"/>
    <w:rsid w:val="0016733C"/>
    <w:rsid w:val="0016764C"/>
    <w:rsid w:val="00170397"/>
    <w:rsid w:val="00170519"/>
    <w:rsid w:val="001706E4"/>
    <w:rsid w:val="00170899"/>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5009"/>
    <w:rsid w:val="00175187"/>
    <w:rsid w:val="001751E9"/>
    <w:rsid w:val="001752EC"/>
    <w:rsid w:val="0017548A"/>
    <w:rsid w:val="00175B5A"/>
    <w:rsid w:val="00175EF2"/>
    <w:rsid w:val="00176414"/>
    <w:rsid w:val="00176BDB"/>
    <w:rsid w:val="001770B3"/>
    <w:rsid w:val="0017714C"/>
    <w:rsid w:val="0017722E"/>
    <w:rsid w:val="00177446"/>
    <w:rsid w:val="00177482"/>
    <w:rsid w:val="00177711"/>
    <w:rsid w:val="00177A0D"/>
    <w:rsid w:val="00177AC2"/>
    <w:rsid w:val="00177DFF"/>
    <w:rsid w:val="00177EBD"/>
    <w:rsid w:val="001800D6"/>
    <w:rsid w:val="0018016C"/>
    <w:rsid w:val="001806A9"/>
    <w:rsid w:val="00180860"/>
    <w:rsid w:val="0018087F"/>
    <w:rsid w:val="00180ADC"/>
    <w:rsid w:val="00180D96"/>
    <w:rsid w:val="00180E60"/>
    <w:rsid w:val="001816F4"/>
    <w:rsid w:val="001817BA"/>
    <w:rsid w:val="00181B3A"/>
    <w:rsid w:val="00181D06"/>
    <w:rsid w:val="001820B2"/>
    <w:rsid w:val="001821E9"/>
    <w:rsid w:val="0018246F"/>
    <w:rsid w:val="00182518"/>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BD5"/>
    <w:rsid w:val="00190C5A"/>
    <w:rsid w:val="00191727"/>
    <w:rsid w:val="00191817"/>
    <w:rsid w:val="00191EBF"/>
    <w:rsid w:val="001920F6"/>
    <w:rsid w:val="00192338"/>
    <w:rsid w:val="00192589"/>
    <w:rsid w:val="001925E5"/>
    <w:rsid w:val="001929F7"/>
    <w:rsid w:val="00192A30"/>
    <w:rsid w:val="00193987"/>
    <w:rsid w:val="00193EC1"/>
    <w:rsid w:val="00194955"/>
    <w:rsid w:val="0019573B"/>
    <w:rsid w:val="001957D8"/>
    <w:rsid w:val="0019592C"/>
    <w:rsid w:val="00196085"/>
    <w:rsid w:val="00196700"/>
    <w:rsid w:val="00196B90"/>
    <w:rsid w:val="00196DE8"/>
    <w:rsid w:val="00196FF4"/>
    <w:rsid w:val="0019734F"/>
    <w:rsid w:val="00197D98"/>
    <w:rsid w:val="001A0303"/>
    <w:rsid w:val="001A0676"/>
    <w:rsid w:val="001A067A"/>
    <w:rsid w:val="001A06C8"/>
    <w:rsid w:val="001A1337"/>
    <w:rsid w:val="001A2939"/>
    <w:rsid w:val="001A2A71"/>
    <w:rsid w:val="001A2FD5"/>
    <w:rsid w:val="001A3037"/>
    <w:rsid w:val="001A30FB"/>
    <w:rsid w:val="001A36CF"/>
    <w:rsid w:val="001A3974"/>
    <w:rsid w:val="001A3B65"/>
    <w:rsid w:val="001A3F0F"/>
    <w:rsid w:val="001A3F7A"/>
    <w:rsid w:val="001A3FA5"/>
    <w:rsid w:val="001A451B"/>
    <w:rsid w:val="001A4EDF"/>
    <w:rsid w:val="001A586A"/>
    <w:rsid w:val="001A6164"/>
    <w:rsid w:val="001A61A0"/>
    <w:rsid w:val="001A6AFE"/>
    <w:rsid w:val="001A6E27"/>
    <w:rsid w:val="001A6FBA"/>
    <w:rsid w:val="001A706D"/>
    <w:rsid w:val="001A71EB"/>
    <w:rsid w:val="001A72EE"/>
    <w:rsid w:val="001A7826"/>
    <w:rsid w:val="001A79DA"/>
    <w:rsid w:val="001B00B2"/>
    <w:rsid w:val="001B0149"/>
    <w:rsid w:val="001B0251"/>
    <w:rsid w:val="001B1565"/>
    <w:rsid w:val="001B19DD"/>
    <w:rsid w:val="001B1BC6"/>
    <w:rsid w:val="001B1D77"/>
    <w:rsid w:val="001B2850"/>
    <w:rsid w:val="001B2993"/>
    <w:rsid w:val="001B2C18"/>
    <w:rsid w:val="001B35C1"/>
    <w:rsid w:val="001B3754"/>
    <w:rsid w:val="001B3A10"/>
    <w:rsid w:val="001B4371"/>
    <w:rsid w:val="001B44B8"/>
    <w:rsid w:val="001B5058"/>
    <w:rsid w:val="001B5332"/>
    <w:rsid w:val="001B54E9"/>
    <w:rsid w:val="001B55DE"/>
    <w:rsid w:val="001B5732"/>
    <w:rsid w:val="001B70CF"/>
    <w:rsid w:val="001B748B"/>
    <w:rsid w:val="001B74B2"/>
    <w:rsid w:val="001B768D"/>
    <w:rsid w:val="001B7700"/>
    <w:rsid w:val="001B7712"/>
    <w:rsid w:val="001B7905"/>
    <w:rsid w:val="001B7F92"/>
    <w:rsid w:val="001C0066"/>
    <w:rsid w:val="001C0085"/>
    <w:rsid w:val="001C063F"/>
    <w:rsid w:val="001C0874"/>
    <w:rsid w:val="001C0883"/>
    <w:rsid w:val="001C090F"/>
    <w:rsid w:val="001C1544"/>
    <w:rsid w:val="001C16A9"/>
    <w:rsid w:val="001C19EB"/>
    <w:rsid w:val="001C1BC1"/>
    <w:rsid w:val="001C1E53"/>
    <w:rsid w:val="001C211D"/>
    <w:rsid w:val="001C2635"/>
    <w:rsid w:val="001C2A8B"/>
    <w:rsid w:val="001C2B74"/>
    <w:rsid w:val="001C3434"/>
    <w:rsid w:val="001C344C"/>
    <w:rsid w:val="001C3474"/>
    <w:rsid w:val="001C3512"/>
    <w:rsid w:val="001C3DC6"/>
    <w:rsid w:val="001C3E02"/>
    <w:rsid w:val="001C43B9"/>
    <w:rsid w:val="001C4A39"/>
    <w:rsid w:val="001C4F5F"/>
    <w:rsid w:val="001C54B8"/>
    <w:rsid w:val="001C589B"/>
    <w:rsid w:val="001C58A6"/>
    <w:rsid w:val="001C5BC8"/>
    <w:rsid w:val="001C5DBB"/>
    <w:rsid w:val="001C5F88"/>
    <w:rsid w:val="001C6154"/>
    <w:rsid w:val="001C6182"/>
    <w:rsid w:val="001C619C"/>
    <w:rsid w:val="001C62D8"/>
    <w:rsid w:val="001C66D2"/>
    <w:rsid w:val="001C713C"/>
    <w:rsid w:val="001C7374"/>
    <w:rsid w:val="001C7539"/>
    <w:rsid w:val="001C7F47"/>
    <w:rsid w:val="001C7FBA"/>
    <w:rsid w:val="001D006C"/>
    <w:rsid w:val="001D056C"/>
    <w:rsid w:val="001D0578"/>
    <w:rsid w:val="001D0593"/>
    <w:rsid w:val="001D0D7C"/>
    <w:rsid w:val="001D1258"/>
    <w:rsid w:val="001D125F"/>
    <w:rsid w:val="001D1463"/>
    <w:rsid w:val="001D19F8"/>
    <w:rsid w:val="001D1CFF"/>
    <w:rsid w:val="001D2B3C"/>
    <w:rsid w:val="001D2B70"/>
    <w:rsid w:val="001D2E6C"/>
    <w:rsid w:val="001D35DC"/>
    <w:rsid w:val="001D3D63"/>
    <w:rsid w:val="001D421D"/>
    <w:rsid w:val="001D43C0"/>
    <w:rsid w:val="001D448E"/>
    <w:rsid w:val="001D4679"/>
    <w:rsid w:val="001D4969"/>
    <w:rsid w:val="001D4AF0"/>
    <w:rsid w:val="001D4E72"/>
    <w:rsid w:val="001D4F24"/>
    <w:rsid w:val="001D4FA7"/>
    <w:rsid w:val="001D506F"/>
    <w:rsid w:val="001D57BC"/>
    <w:rsid w:val="001D64B0"/>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0F8"/>
    <w:rsid w:val="001E111F"/>
    <w:rsid w:val="001E1284"/>
    <w:rsid w:val="001E1524"/>
    <w:rsid w:val="001E16D8"/>
    <w:rsid w:val="001E1D3C"/>
    <w:rsid w:val="001E1DDA"/>
    <w:rsid w:val="001E220A"/>
    <w:rsid w:val="001E251E"/>
    <w:rsid w:val="001E266E"/>
    <w:rsid w:val="001E29EA"/>
    <w:rsid w:val="001E2BF5"/>
    <w:rsid w:val="001E2EEF"/>
    <w:rsid w:val="001E3188"/>
    <w:rsid w:val="001E31D1"/>
    <w:rsid w:val="001E32BE"/>
    <w:rsid w:val="001E338C"/>
    <w:rsid w:val="001E3A45"/>
    <w:rsid w:val="001E3B7D"/>
    <w:rsid w:val="001E40C0"/>
    <w:rsid w:val="001E420B"/>
    <w:rsid w:val="001E4345"/>
    <w:rsid w:val="001E4704"/>
    <w:rsid w:val="001E5290"/>
    <w:rsid w:val="001E5BB2"/>
    <w:rsid w:val="001E5D1F"/>
    <w:rsid w:val="001E605E"/>
    <w:rsid w:val="001E6313"/>
    <w:rsid w:val="001E6692"/>
    <w:rsid w:val="001E6870"/>
    <w:rsid w:val="001E6BDA"/>
    <w:rsid w:val="001E6C1B"/>
    <w:rsid w:val="001E719A"/>
    <w:rsid w:val="001E750C"/>
    <w:rsid w:val="001E7A8F"/>
    <w:rsid w:val="001F020C"/>
    <w:rsid w:val="001F04D5"/>
    <w:rsid w:val="001F0546"/>
    <w:rsid w:val="001F092D"/>
    <w:rsid w:val="001F0999"/>
    <w:rsid w:val="001F0DDF"/>
    <w:rsid w:val="001F18E2"/>
    <w:rsid w:val="001F1B1E"/>
    <w:rsid w:val="001F1BEA"/>
    <w:rsid w:val="001F1DFA"/>
    <w:rsid w:val="001F1E26"/>
    <w:rsid w:val="001F1FD7"/>
    <w:rsid w:val="001F22A9"/>
    <w:rsid w:val="001F26E9"/>
    <w:rsid w:val="001F2A3F"/>
    <w:rsid w:val="001F2E08"/>
    <w:rsid w:val="001F33A0"/>
    <w:rsid w:val="001F35A8"/>
    <w:rsid w:val="001F364D"/>
    <w:rsid w:val="001F38CB"/>
    <w:rsid w:val="001F39AB"/>
    <w:rsid w:val="001F3C0A"/>
    <w:rsid w:val="001F3E6E"/>
    <w:rsid w:val="001F45E8"/>
    <w:rsid w:val="001F4D23"/>
    <w:rsid w:val="001F4E57"/>
    <w:rsid w:val="001F53A2"/>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1C9"/>
    <w:rsid w:val="002063A7"/>
    <w:rsid w:val="0020671A"/>
    <w:rsid w:val="0020674D"/>
    <w:rsid w:val="00206BF6"/>
    <w:rsid w:val="00206C83"/>
    <w:rsid w:val="00206DC3"/>
    <w:rsid w:val="00206E5A"/>
    <w:rsid w:val="00207613"/>
    <w:rsid w:val="00207847"/>
    <w:rsid w:val="00207AF9"/>
    <w:rsid w:val="00207BB9"/>
    <w:rsid w:val="00207D04"/>
    <w:rsid w:val="00207EB6"/>
    <w:rsid w:val="00210174"/>
    <w:rsid w:val="00210390"/>
    <w:rsid w:val="002105BB"/>
    <w:rsid w:val="0021065B"/>
    <w:rsid w:val="00210750"/>
    <w:rsid w:val="002109D5"/>
    <w:rsid w:val="00210A12"/>
    <w:rsid w:val="00210A2E"/>
    <w:rsid w:val="00210B05"/>
    <w:rsid w:val="00210C84"/>
    <w:rsid w:val="00210C91"/>
    <w:rsid w:val="00210F42"/>
    <w:rsid w:val="00210FB5"/>
    <w:rsid w:val="00211042"/>
    <w:rsid w:val="00211345"/>
    <w:rsid w:val="002114FA"/>
    <w:rsid w:val="00211744"/>
    <w:rsid w:val="00211D31"/>
    <w:rsid w:val="00211DD9"/>
    <w:rsid w:val="00211F19"/>
    <w:rsid w:val="00212816"/>
    <w:rsid w:val="0021283E"/>
    <w:rsid w:val="002130BD"/>
    <w:rsid w:val="00213851"/>
    <w:rsid w:val="002147DF"/>
    <w:rsid w:val="00214E0D"/>
    <w:rsid w:val="00214EE1"/>
    <w:rsid w:val="0021512E"/>
    <w:rsid w:val="002152CA"/>
    <w:rsid w:val="0021586D"/>
    <w:rsid w:val="00215D76"/>
    <w:rsid w:val="00215D88"/>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4ED"/>
    <w:rsid w:val="002208BE"/>
    <w:rsid w:val="0022091D"/>
    <w:rsid w:val="00220E92"/>
    <w:rsid w:val="00221022"/>
    <w:rsid w:val="0022135D"/>
    <w:rsid w:val="002222A4"/>
    <w:rsid w:val="002229C6"/>
    <w:rsid w:val="00222AB8"/>
    <w:rsid w:val="00222B25"/>
    <w:rsid w:val="00222FE7"/>
    <w:rsid w:val="00223378"/>
    <w:rsid w:val="002234C5"/>
    <w:rsid w:val="0022375C"/>
    <w:rsid w:val="00223833"/>
    <w:rsid w:val="00223ACD"/>
    <w:rsid w:val="00224A38"/>
    <w:rsid w:val="00224A9B"/>
    <w:rsid w:val="0022657F"/>
    <w:rsid w:val="002269A7"/>
    <w:rsid w:val="00226A52"/>
    <w:rsid w:val="00226AE0"/>
    <w:rsid w:val="00226BD3"/>
    <w:rsid w:val="00226EBC"/>
    <w:rsid w:val="0022735A"/>
    <w:rsid w:val="00227471"/>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45C"/>
    <w:rsid w:val="0023287C"/>
    <w:rsid w:val="00232E9D"/>
    <w:rsid w:val="0023324F"/>
    <w:rsid w:val="002344C8"/>
    <w:rsid w:val="002349C5"/>
    <w:rsid w:val="00234B73"/>
    <w:rsid w:val="002350FC"/>
    <w:rsid w:val="00235478"/>
    <w:rsid w:val="00235581"/>
    <w:rsid w:val="00235698"/>
    <w:rsid w:val="002369BA"/>
    <w:rsid w:val="00236F71"/>
    <w:rsid w:val="002373FC"/>
    <w:rsid w:val="002375AD"/>
    <w:rsid w:val="002376CB"/>
    <w:rsid w:val="00237C6F"/>
    <w:rsid w:val="00237D22"/>
    <w:rsid w:val="0024029F"/>
    <w:rsid w:val="00240956"/>
    <w:rsid w:val="00240B7D"/>
    <w:rsid w:val="00240F65"/>
    <w:rsid w:val="0024103F"/>
    <w:rsid w:val="00241599"/>
    <w:rsid w:val="00241812"/>
    <w:rsid w:val="00241C7B"/>
    <w:rsid w:val="00241D6D"/>
    <w:rsid w:val="002421F2"/>
    <w:rsid w:val="0024222A"/>
    <w:rsid w:val="0024258F"/>
    <w:rsid w:val="0024284B"/>
    <w:rsid w:val="0024286B"/>
    <w:rsid w:val="00242B2A"/>
    <w:rsid w:val="00242CAE"/>
    <w:rsid w:val="00243ACD"/>
    <w:rsid w:val="0024445A"/>
    <w:rsid w:val="00244606"/>
    <w:rsid w:val="00244852"/>
    <w:rsid w:val="00244924"/>
    <w:rsid w:val="002449C8"/>
    <w:rsid w:val="002449F4"/>
    <w:rsid w:val="00244AF7"/>
    <w:rsid w:val="0024520E"/>
    <w:rsid w:val="0024530E"/>
    <w:rsid w:val="00245477"/>
    <w:rsid w:val="00245492"/>
    <w:rsid w:val="00245A41"/>
    <w:rsid w:val="00245B70"/>
    <w:rsid w:val="00245D7D"/>
    <w:rsid w:val="00245E39"/>
    <w:rsid w:val="00245FBA"/>
    <w:rsid w:val="00246349"/>
    <w:rsid w:val="00246B7B"/>
    <w:rsid w:val="00246BEB"/>
    <w:rsid w:val="00246C0D"/>
    <w:rsid w:val="00246C52"/>
    <w:rsid w:val="00246E2B"/>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3A4"/>
    <w:rsid w:val="00254FAC"/>
    <w:rsid w:val="00255124"/>
    <w:rsid w:val="002563D9"/>
    <w:rsid w:val="00256A5E"/>
    <w:rsid w:val="00256B22"/>
    <w:rsid w:val="00256D51"/>
    <w:rsid w:val="00256F02"/>
    <w:rsid w:val="002571C8"/>
    <w:rsid w:val="002572F1"/>
    <w:rsid w:val="00257429"/>
    <w:rsid w:val="002575E3"/>
    <w:rsid w:val="00257A62"/>
    <w:rsid w:val="00260156"/>
    <w:rsid w:val="0026075E"/>
    <w:rsid w:val="002608BD"/>
    <w:rsid w:val="00260FAD"/>
    <w:rsid w:val="00261624"/>
    <w:rsid w:val="002617F6"/>
    <w:rsid w:val="00261D05"/>
    <w:rsid w:val="00261E27"/>
    <w:rsid w:val="002623AC"/>
    <w:rsid w:val="00262668"/>
    <w:rsid w:val="00262979"/>
    <w:rsid w:val="00263038"/>
    <w:rsid w:val="002631C7"/>
    <w:rsid w:val="002631DC"/>
    <w:rsid w:val="0026382D"/>
    <w:rsid w:val="0026385F"/>
    <w:rsid w:val="00263BDB"/>
    <w:rsid w:val="00263DD9"/>
    <w:rsid w:val="00264256"/>
    <w:rsid w:val="00264328"/>
    <w:rsid w:val="0026432F"/>
    <w:rsid w:val="0026435F"/>
    <w:rsid w:val="0026455A"/>
    <w:rsid w:val="0026460B"/>
    <w:rsid w:val="0026468A"/>
    <w:rsid w:val="00264C28"/>
    <w:rsid w:val="00264DDE"/>
    <w:rsid w:val="002654D9"/>
    <w:rsid w:val="00265701"/>
    <w:rsid w:val="00265CB1"/>
    <w:rsid w:val="00265E9A"/>
    <w:rsid w:val="00266111"/>
    <w:rsid w:val="00266210"/>
    <w:rsid w:val="002664FA"/>
    <w:rsid w:val="00266537"/>
    <w:rsid w:val="00266867"/>
    <w:rsid w:val="0026716C"/>
    <w:rsid w:val="002672DB"/>
    <w:rsid w:val="0026772A"/>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C60"/>
    <w:rsid w:val="00272D06"/>
    <w:rsid w:val="00272FEB"/>
    <w:rsid w:val="00273644"/>
    <w:rsid w:val="002738C9"/>
    <w:rsid w:val="00273B2D"/>
    <w:rsid w:val="00273CFB"/>
    <w:rsid w:val="00273DFF"/>
    <w:rsid w:val="0027446D"/>
    <w:rsid w:val="00274618"/>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C75"/>
    <w:rsid w:val="00277512"/>
    <w:rsid w:val="002777E4"/>
    <w:rsid w:val="0027786E"/>
    <w:rsid w:val="00277895"/>
    <w:rsid w:val="00277AA3"/>
    <w:rsid w:val="00277B19"/>
    <w:rsid w:val="00277E66"/>
    <w:rsid w:val="002801E2"/>
    <w:rsid w:val="00280612"/>
    <w:rsid w:val="0028073A"/>
    <w:rsid w:val="00280960"/>
    <w:rsid w:val="00280B4A"/>
    <w:rsid w:val="00280FD3"/>
    <w:rsid w:val="0028168F"/>
    <w:rsid w:val="00281FFC"/>
    <w:rsid w:val="002825CE"/>
    <w:rsid w:val="00282FF4"/>
    <w:rsid w:val="00283165"/>
    <w:rsid w:val="002832E7"/>
    <w:rsid w:val="00283706"/>
    <w:rsid w:val="00283BAA"/>
    <w:rsid w:val="00283C29"/>
    <w:rsid w:val="00283FE3"/>
    <w:rsid w:val="00284B3D"/>
    <w:rsid w:val="00284E7F"/>
    <w:rsid w:val="0028550D"/>
    <w:rsid w:val="00285520"/>
    <w:rsid w:val="00285894"/>
    <w:rsid w:val="00285C1F"/>
    <w:rsid w:val="00285E28"/>
    <w:rsid w:val="00286631"/>
    <w:rsid w:val="00286F76"/>
    <w:rsid w:val="002872E8"/>
    <w:rsid w:val="00287376"/>
    <w:rsid w:val="0028741C"/>
    <w:rsid w:val="0028775F"/>
    <w:rsid w:val="002877DE"/>
    <w:rsid w:val="00287C28"/>
    <w:rsid w:val="00287C39"/>
    <w:rsid w:val="00290254"/>
    <w:rsid w:val="00290B24"/>
    <w:rsid w:val="00290C83"/>
    <w:rsid w:val="0029142E"/>
    <w:rsid w:val="002915DA"/>
    <w:rsid w:val="0029178F"/>
    <w:rsid w:val="00291C45"/>
    <w:rsid w:val="00292540"/>
    <w:rsid w:val="00292AD8"/>
    <w:rsid w:val="00292F8B"/>
    <w:rsid w:val="00293504"/>
    <w:rsid w:val="0029380E"/>
    <w:rsid w:val="00293C49"/>
    <w:rsid w:val="00294266"/>
    <w:rsid w:val="002944CA"/>
    <w:rsid w:val="00294504"/>
    <w:rsid w:val="00294722"/>
    <w:rsid w:val="00294AB1"/>
    <w:rsid w:val="00294C8C"/>
    <w:rsid w:val="00295226"/>
    <w:rsid w:val="002953D0"/>
    <w:rsid w:val="00295BAD"/>
    <w:rsid w:val="00295F1C"/>
    <w:rsid w:val="002960D8"/>
    <w:rsid w:val="00296758"/>
    <w:rsid w:val="0029696C"/>
    <w:rsid w:val="00296B0E"/>
    <w:rsid w:val="00296D93"/>
    <w:rsid w:val="00296FD8"/>
    <w:rsid w:val="0029743A"/>
    <w:rsid w:val="00297499"/>
    <w:rsid w:val="002974AA"/>
    <w:rsid w:val="002977A0"/>
    <w:rsid w:val="00297F46"/>
    <w:rsid w:val="002A025C"/>
    <w:rsid w:val="002A0581"/>
    <w:rsid w:val="002A05EF"/>
    <w:rsid w:val="002A0724"/>
    <w:rsid w:val="002A0849"/>
    <w:rsid w:val="002A0A7F"/>
    <w:rsid w:val="002A0F1B"/>
    <w:rsid w:val="002A1A4F"/>
    <w:rsid w:val="002A1A57"/>
    <w:rsid w:val="002A1DA1"/>
    <w:rsid w:val="002A205B"/>
    <w:rsid w:val="002A2480"/>
    <w:rsid w:val="002A2A75"/>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DC"/>
    <w:rsid w:val="002B340B"/>
    <w:rsid w:val="002B34AE"/>
    <w:rsid w:val="002B3D90"/>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952"/>
    <w:rsid w:val="002C1B17"/>
    <w:rsid w:val="002C203A"/>
    <w:rsid w:val="002C2987"/>
    <w:rsid w:val="002C2AE9"/>
    <w:rsid w:val="002C2B29"/>
    <w:rsid w:val="002C2E8A"/>
    <w:rsid w:val="002C2FCD"/>
    <w:rsid w:val="002C369F"/>
    <w:rsid w:val="002C3AE4"/>
    <w:rsid w:val="002C3E89"/>
    <w:rsid w:val="002C42AA"/>
    <w:rsid w:val="002C43A6"/>
    <w:rsid w:val="002C4AF6"/>
    <w:rsid w:val="002C4F7C"/>
    <w:rsid w:val="002C514E"/>
    <w:rsid w:val="002C5236"/>
    <w:rsid w:val="002C5533"/>
    <w:rsid w:val="002C5620"/>
    <w:rsid w:val="002C5A6B"/>
    <w:rsid w:val="002C61E0"/>
    <w:rsid w:val="002C62B5"/>
    <w:rsid w:val="002C637D"/>
    <w:rsid w:val="002C640C"/>
    <w:rsid w:val="002C64DE"/>
    <w:rsid w:val="002C66D7"/>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0D97"/>
    <w:rsid w:val="002D1051"/>
    <w:rsid w:val="002D1072"/>
    <w:rsid w:val="002D1258"/>
    <w:rsid w:val="002D13B7"/>
    <w:rsid w:val="002D2B4E"/>
    <w:rsid w:val="002D2B91"/>
    <w:rsid w:val="002D3968"/>
    <w:rsid w:val="002D425A"/>
    <w:rsid w:val="002D4314"/>
    <w:rsid w:val="002D4327"/>
    <w:rsid w:val="002D4A54"/>
    <w:rsid w:val="002D4BF4"/>
    <w:rsid w:val="002D4C49"/>
    <w:rsid w:val="002D4E37"/>
    <w:rsid w:val="002D50B8"/>
    <w:rsid w:val="002D52E0"/>
    <w:rsid w:val="002D58D2"/>
    <w:rsid w:val="002D5DEA"/>
    <w:rsid w:val="002D5FC2"/>
    <w:rsid w:val="002D6127"/>
    <w:rsid w:val="002D61BE"/>
    <w:rsid w:val="002D621B"/>
    <w:rsid w:val="002D6497"/>
    <w:rsid w:val="002D7235"/>
    <w:rsid w:val="002D76E8"/>
    <w:rsid w:val="002E07F8"/>
    <w:rsid w:val="002E0E94"/>
    <w:rsid w:val="002E15A5"/>
    <w:rsid w:val="002E16BC"/>
    <w:rsid w:val="002E1E86"/>
    <w:rsid w:val="002E2098"/>
    <w:rsid w:val="002E22BC"/>
    <w:rsid w:val="002E25D2"/>
    <w:rsid w:val="002E2738"/>
    <w:rsid w:val="002E2923"/>
    <w:rsid w:val="002E2A76"/>
    <w:rsid w:val="002E306D"/>
    <w:rsid w:val="002E34C4"/>
    <w:rsid w:val="002E3653"/>
    <w:rsid w:val="002E37EE"/>
    <w:rsid w:val="002E38B7"/>
    <w:rsid w:val="002E4301"/>
    <w:rsid w:val="002E4D3C"/>
    <w:rsid w:val="002E58E1"/>
    <w:rsid w:val="002E5BDD"/>
    <w:rsid w:val="002E5C56"/>
    <w:rsid w:val="002E5C6E"/>
    <w:rsid w:val="002E5D86"/>
    <w:rsid w:val="002E5DD7"/>
    <w:rsid w:val="002E6112"/>
    <w:rsid w:val="002E6809"/>
    <w:rsid w:val="002E74DB"/>
    <w:rsid w:val="002E7B2B"/>
    <w:rsid w:val="002F0045"/>
    <w:rsid w:val="002F00F0"/>
    <w:rsid w:val="002F0248"/>
    <w:rsid w:val="002F025B"/>
    <w:rsid w:val="002F0684"/>
    <w:rsid w:val="002F06C6"/>
    <w:rsid w:val="002F09C0"/>
    <w:rsid w:val="002F0ADB"/>
    <w:rsid w:val="002F0E34"/>
    <w:rsid w:val="002F15F2"/>
    <w:rsid w:val="002F1A31"/>
    <w:rsid w:val="002F2AE0"/>
    <w:rsid w:val="002F2CD3"/>
    <w:rsid w:val="002F31C4"/>
    <w:rsid w:val="002F3F16"/>
    <w:rsid w:val="002F413F"/>
    <w:rsid w:val="002F446A"/>
    <w:rsid w:val="002F44AD"/>
    <w:rsid w:val="002F45D3"/>
    <w:rsid w:val="002F4934"/>
    <w:rsid w:val="002F4A52"/>
    <w:rsid w:val="002F4CF5"/>
    <w:rsid w:val="002F4E98"/>
    <w:rsid w:val="002F4FC5"/>
    <w:rsid w:val="002F5312"/>
    <w:rsid w:val="002F53E6"/>
    <w:rsid w:val="002F5422"/>
    <w:rsid w:val="002F5634"/>
    <w:rsid w:val="002F566C"/>
    <w:rsid w:val="002F5874"/>
    <w:rsid w:val="002F5881"/>
    <w:rsid w:val="002F5DD9"/>
    <w:rsid w:val="002F5FDA"/>
    <w:rsid w:val="002F63ED"/>
    <w:rsid w:val="002F677A"/>
    <w:rsid w:val="002F6AC6"/>
    <w:rsid w:val="002F6BDA"/>
    <w:rsid w:val="002F716F"/>
    <w:rsid w:val="002F7919"/>
    <w:rsid w:val="002F7B6D"/>
    <w:rsid w:val="002F7D48"/>
    <w:rsid w:val="002F7EC5"/>
    <w:rsid w:val="00300085"/>
    <w:rsid w:val="0030027C"/>
    <w:rsid w:val="003003AD"/>
    <w:rsid w:val="00300789"/>
    <w:rsid w:val="00300A73"/>
    <w:rsid w:val="003011C0"/>
    <w:rsid w:val="00301DA6"/>
    <w:rsid w:val="00301EE4"/>
    <w:rsid w:val="003024DE"/>
    <w:rsid w:val="00302701"/>
    <w:rsid w:val="00302739"/>
    <w:rsid w:val="00302B48"/>
    <w:rsid w:val="00302EDE"/>
    <w:rsid w:val="00302FEF"/>
    <w:rsid w:val="0030318E"/>
    <w:rsid w:val="00303687"/>
    <w:rsid w:val="003041A8"/>
    <w:rsid w:val="00304556"/>
    <w:rsid w:val="00304AC5"/>
    <w:rsid w:val="00304C9E"/>
    <w:rsid w:val="0030563C"/>
    <w:rsid w:val="003065FB"/>
    <w:rsid w:val="00306ED2"/>
    <w:rsid w:val="00306F89"/>
    <w:rsid w:val="0030749E"/>
    <w:rsid w:val="00307B27"/>
    <w:rsid w:val="00307F28"/>
    <w:rsid w:val="003101DC"/>
    <w:rsid w:val="0031029B"/>
    <w:rsid w:val="0031049F"/>
    <w:rsid w:val="003105CC"/>
    <w:rsid w:val="00310CC6"/>
    <w:rsid w:val="00310F30"/>
    <w:rsid w:val="00310FD2"/>
    <w:rsid w:val="00311642"/>
    <w:rsid w:val="00311761"/>
    <w:rsid w:val="00311941"/>
    <w:rsid w:val="00311B5D"/>
    <w:rsid w:val="00312709"/>
    <w:rsid w:val="003133ED"/>
    <w:rsid w:val="00313765"/>
    <w:rsid w:val="003137A0"/>
    <w:rsid w:val="00313B09"/>
    <w:rsid w:val="00313B45"/>
    <w:rsid w:val="00313BC1"/>
    <w:rsid w:val="00313C4F"/>
    <w:rsid w:val="003141C2"/>
    <w:rsid w:val="00314CBB"/>
    <w:rsid w:val="0031599D"/>
    <w:rsid w:val="00315C95"/>
    <w:rsid w:val="00315EB9"/>
    <w:rsid w:val="00316064"/>
    <w:rsid w:val="00316420"/>
    <w:rsid w:val="00316ACE"/>
    <w:rsid w:val="00316C58"/>
    <w:rsid w:val="00316EAE"/>
    <w:rsid w:val="00316ED7"/>
    <w:rsid w:val="00316FE8"/>
    <w:rsid w:val="00317050"/>
    <w:rsid w:val="003170E0"/>
    <w:rsid w:val="00317625"/>
    <w:rsid w:val="0031767A"/>
    <w:rsid w:val="00317731"/>
    <w:rsid w:val="00317746"/>
    <w:rsid w:val="00317C5E"/>
    <w:rsid w:val="0032013F"/>
    <w:rsid w:val="0032018E"/>
    <w:rsid w:val="00320636"/>
    <w:rsid w:val="00320B1B"/>
    <w:rsid w:val="00320B49"/>
    <w:rsid w:val="00320F1B"/>
    <w:rsid w:val="0032151E"/>
    <w:rsid w:val="0032172E"/>
    <w:rsid w:val="00321822"/>
    <w:rsid w:val="00321B02"/>
    <w:rsid w:val="00321F33"/>
    <w:rsid w:val="00322219"/>
    <w:rsid w:val="00322BC3"/>
    <w:rsid w:val="00322C2B"/>
    <w:rsid w:val="00322E3B"/>
    <w:rsid w:val="00323123"/>
    <w:rsid w:val="00323438"/>
    <w:rsid w:val="00323A78"/>
    <w:rsid w:val="00323F4D"/>
    <w:rsid w:val="00323FAD"/>
    <w:rsid w:val="00324089"/>
    <w:rsid w:val="0032441B"/>
    <w:rsid w:val="00324701"/>
    <w:rsid w:val="0032489D"/>
    <w:rsid w:val="003249F8"/>
    <w:rsid w:val="0032556B"/>
    <w:rsid w:val="00325CB3"/>
    <w:rsid w:val="0032651E"/>
    <w:rsid w:val="003267F9"/>
    <w:rsid w:val="00326C67"/>
    <w:rsid w:val="003271E3"/>
    <w:rsid w:val="003272D0"/>
    <w:rsid w:val="003273DE"/>
    <w:rsid w:val="003278C7"/>
    <w:rsid w:val="0032793B"/>
    <w:rsid w:val="00327AEA"/>
    <w:rsid w:val="00327D99"/>
    <w:rsid w:val="00327FA5"/>
    <w:rsid w:val="003308C4"/>
    <w:rsid w:val="00330958"/>
    <w:rsid w:val="00330C30"/>
    <w:rsid w:val="00330DE8"/>
    <w:rsid w:val="00330DEA"/>
    <w:rsid w:val="00330FE9"/>
    <w:rsid w:val="00331968"/>
    <w:rsid w:val="0033198A"/>
    <w:rsid w:val="00332056"/>
    <w:rsid w:val="003321C3"/>
    <w:rsid w:val="0033241A"/>
    <w:rsid w:val="00332962"/>
    <w:rsid w:val="0033451A"/>
    <w:rsid w:val="00334CE7"/>
    <w:rsid w:val="00335250"/>
    <w:rsid w:val="00335670"/>
    <w:rsid w:val="0033572D"/>
    <w:rsid w:val="0033592C"/>
    <w:rsid w:val="00335E2A"/>
    <w:rsid w:val="003365FB"/>
    <w:rsid w:val="00336640"/>
    <w:rsid w:val="0033677C"/>
    <w:rsid w:val="00336780"/>
    <w:rsid w:val="003367C5"/>
    <w:rsid w:val="00336DAD"/>
    <w:rsid w:val="00336DB3"/>
    <w:rsid w:val="00337065"/>
    <w:rsid w:val="003374A0"/>
    <w:rsid w:val="00337C71"/>
    <w:rsid w:val="00340CC6"/>
    <w:rsid w:val="00340E58"/>
    <w:rsid w:val="00341087"/>
    <w:rsid w:val="003411D0"/>
    <w:rsid w:val="00341706"/>
    <w:rsid w:val="0034204B"/>
    <w:rsid w:val="003422B1"/>
    <w:rsid w:val="0034230E"/>
    <w:rsid w:val="0034246D"/>
    <w:rsid w:val="0034305B"/>
    <w:rsid w:val="0034324F"/>
    <w:rsid w:val="00343A58"/>
    <w:rsid w:val="00343C24"/>
    <w:rsid w:val="00343FA6"/>
    <w:rsid w:val="00344433"/>
    <w:rsid w:val="00344725"/>
    <w:rsid w:val="00344901"/>
    <w:rsid w:val="0034511B"/>
    <w:rsid w:val="0034745C"/>
    <w:rsid w:val="003474CD"/>
    <w:rsid w:val="0034796F"/>
    <w:rsid w:val="003479B6"/>
    <w:rsid w:val="00347C47"/>
    <w:rsid w:val="0035017E"/>
    <w:rsid w:val="0035025F"/>
    <w:rsid w:val="0035041A"/>
    <w:rsid w:val="003505AD"/>
    <w:rsid w:val="00350631"/>
    <w:rsid w:val="00350791"/>
    <w:rsid w:val="00350846"/>
    <w:rsid w:val="00350CB7"/>
    <w:rsid w:val="00350EC2"/>
    <w:rsid w:val="00350EE7"/>
    <w:rsid w:val="00350F93"/>
    <w:rsid w:val="0035110B"/>
    <w:rsid w:val="00351439"/>
    <w:rsid w:val="0035180B"/>
    <w:rsid w:val="00351C98"/>
    <w:rsid w:val="00351DEB"/>
    <w:rsid w:val="0035216E"/>
    <w:rsid w:val="00352759"/>
    <w:rsid w:val="00352828"/>
    <w:rsid w:val="00352952"/>
    <w:rsid w:val="00352DAE"/>
    <w:rsid w:val="003530A0"/>
    <w:rsid w:val="003531B0"/>
    <w:rsid w:val="003532D2"/>
    <w:rsid w:val="003536C6"/>
    <w:rsid w:val="003539B2"/>
    <w:rsid w:val="00353BED"/>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511"/>
    <w:rsid w:val="003617B5"/>
    <w:rsid w:val="0036185C"/>
    <w:rsid w:val="00361B1A"/>
    <w:rsid w:val="0036227D"/>
    <w:rsid w:val="00362585"/>
    <w:rsid w:val="0036262C"/>
    <w:rsid w:val="003626A7"/>
    <w:rsid w:val="00362C5A"/>
    <w:rsid w:val="00363539"/>
    <w:rsid w:val="003635B6"/>
    <w:rsid w:val="00363AE6"/>
    <w:rsid w:val="00363C06"/>
    <w:rsid w:val="00363FC9"/>
    <w:rsid w:val="00365023"/>
    <w:rsid w:val="00365644"/>
    <w:rsid w:val="0036590C"/>
    <w:rsid w:val="00365B66"/>
    <w:rsid w:val="00366428"/>
    <w:rsid w:val="003665C5"/>
    <w:rsid w:val="00366A15"/>
    <w:rsid w:val="00366B3A"/>
    <w:rsid w:val="00366D7F"/>
    <w:rsid w:val="00367606"/>
    <w:rsid w:val="00367681"/>
    <w:rsid w:val="00370285"/>
    <w:rsid w:val="00370499"/>
    <w:rsid w:val="003704BC"/>
    <w:rsid w:val="003704EE"/>
    <w:rsid w:val="00370880"/>
    <w:rsid w:val="00370EFD"/>
    <w:rsid w:val="00371137"/>
    <w:rsid w:val="0037175A"/>
    <w:rsid w:val="003719F5"/>
    <w:rsid w:val="00372019"/>
    <w:rsid w:val="00372029"/>
    <w:rsid w:val="003721B3"/>
    <w:rsid w:val="003721E8"/>
    <w:rsid w:val="003724A1"/>
    <w:rsid w:val="00372A6B"/>
    <w:rsid w:val="003738A3"/>
    <w:rsid w:val="00373B3C"/>
    <w:rsid w:val="00373E10"/>
    <w:rsid w:val="00373F2C"/>
    <w:rsid w:val="0037406C"/>
    <w:rsid w:val="003741D2"/>
    <w:rsid w:val="0037436F"/>
    <w:rsid w:val="003744CB"/>
    <w:rsid w:val="0037450B"/>
    <w:rsid w:val="00374804"/>
    <w:rsid w:val="00374C80"/>
    <w:rsid w:val="00374F06"/>
    <w:rsid w:val="00375222"/>
    <w:rsid w:val="00375D22"/>
    <w:rsid w:val="00375FFC"/>
    <w:rsid w:val="003764FA"/>
    <w:rsid w:val="00376838"/>
    <w:rsid w:val="00376E0C"/>
    <w:rsid w:val="0037709A"/>
    <w:rsid w:val="00377146"/>
    <w:rsid w:val="003771CA"/>
    <w:rsid w:val="00377397"/>
    <w:rsid w:val="0037757C"/>
    <w:rsid w:val="003775BD"/>
    <w:rsid w:val="00377686"/>
    <w:rsid w:val="00380543"/>
    <w:rsid w:val="00380602"/>
    <w:rsid w:val="00380775"/>
    <w:rsid w:val="00380789"/>
    <w:rsid w:val="00380892"/>
    <w:rsid w:val="00380BBD"/>
    <w:rsid w:val="00381B19"/>
    <w:rsid w:val="00381E76"/>
    <w:rsid w:val="003821BA"/>
    <w:rsid w:val="003821E7"/>
    <w:rsid w:val="00382903"/>
    <w:rsid w:val="00383142"/>
    <w:rsid w:val="00383D4B"/>
    <w:rsid w:val="00383DDB"/>
    <w:rsid w:val="003842A8"/>
    <w:rsid w:val="00384747"/>
    <w:rsid w:val="003848D9"/>
    <w:rsid w:val="00384BC0"/>
    <w:rsid w:val="003852CC"/>
    <w:rsid w:val="00385A70"/>
    <w:rsid w:val="00385B54"/>
    <w:rsid w:val="00385BD7"/>
    <w:rsid w:val="00385D47"/>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217"/>
    <w:rsid w:val="00390449"/>
    <w:rsid w:val="003904B1"/>
    <w:rsid w:val="003907D2"/>
    <w:rsid w:val="00390C56"/>
    <w:rsid w:val="0039122C"/>
    <w:rsid w:val="0039124D"/>
    <w:rsid w:val="00391A92"/>
    <w:rsid w:val="00391C99"/>
    <w:rsid w:val="00392080"/>
    <w:rsid w:val="003926BE"/>
    <w:rsid w:val="003929A7"/>
    <w:rsid w:val="00392A1F"/>
    <w:rsid w:val="00392DB8"/>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5E7B"/>
    <w:rsid w:val="0039610F"/>
    <w:rsid w:val="003962EC"/>
    <w:rsid w:val="003965AE"/>
    <w:rsid w:val="0039665F"/>
    <w:rsid w:val="00396806"/>
    <w:rsid w:val="00396969"/>
    <w:rsid w:val="00396BBB"/>
    <w:rsid w:val="00397292"/>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F27"/>
    <w:rsid w:val="003A42BB"/>
    <w:rsid w:val="003A42C3"/>
    <w:rsid w:val="003A44AA"/>
    <w:rsid w:val="003A45FB"/>
    <w:rsid w:val="003A4789"/>
    <w:rsid w:val="003A48FC"/>
    <w:rsid w:val="003A4E82"/>
    <w:rsid w:val="003A523B"/>
    <w:rsid w:val="003A5865"/>
    <w:rsid w:val="003A590E"/>
    <w:rsid w:val="003A6330"/>
    <w:rsid w:val="003A6619"/>
    <w:rsid w:val="003A71E1"/>
    <w:rsid w:val="003A734D"/>
    <w:rsid w:val="003A76A9"/>
    <w:rsid w:val="003A7747"/>
    <w:rsid w:val="003B020A"/>
    <w:rsid w:val="003B0299"/>
    <w:rsid w:val="003B0666"/>
    <w:rsid w:val="003B0B4D"/>
    <w:rsid w:val="003B0E43"/>
    <w:rsid w:val="003B1042"/>
    <w:rsid w:val="003B147D"/>
    <w:rsid w:val="003B1FB9"/>
    <w:rsid w:val="003B248F"/>
    <w:rsid w:val="003B2652"/>
    <w:rsid w:val="003B2B79"/>
    <w:rsid w:val="003B2C70"/>
    <w:rsid w:val="003B3171"/>
    <w:rsid w:val="003B3E56"/>
    <w:rsid w:val="003B3FD1"/>
    <w:rsid w:val="003B4039"/>
    <w:rsid w:val="003B4482"/>
    <w:rsid w:val="003B495C"/>
    <w:rsid w:val="003B4A8A"/>
    <w:rsid w:val="003B4B90"/>
    <w:rsid w:val="003B4D9B"/>
    <w:rsid w:val="003B4E9C"/>
    <w:rsid w:val="003B570F"/>
    <w:rsid w:val="003B5B57"/>
    <w:rsid w:val="003B5B7E"/>
    <w:rsid w:val="003B5BCB"/>
    <w:rsid w:val="003B5E30"/>
    <w:rsid w:val="003B6FCB"/>
    <w:rsid w:val="003B7020"/>
    <w:rsid w:val="003B7116"/>
    <w:rsid w:val="003B713D"/>
    <w:rsid w:val="003B7294"/>
    <w:rsid w:val="003B76F0"/>
    <w:rsid w:val="003B76FE"/>
    <w:rsid w:val="003B7DB4"/>
    <w:rsid w:val="003C009A"/>
    <w:rsid w:val="003C0374"/>
    <w:rsid w:val="003C07D7"/>
    <w:rsid w:val="003C0985"/>
    <w:rsid w:val="003C10B8"/>
    <w:rsid w:val="003C1E8A"/>
    <w:rsid w:val="003C2C9D"/>
    <w:rsid w:val="003C3498"/>
    <w:rsid w:val="003C3B73"/>
    <w:rsid w:val="003C3D6E"/>
    <w:rsid w:val="003C3F8B"/>
    <w:rsid w:val="003C4213"/>
    <w:rsid w:val="003C4250"/>
    <w:rsid w:val="003C44DB"/>
    <w:rsid w:val="003C4747"/>
    <w:rsid w:val="003C4CA3"/>
    <w:rsid w:val="003C4F25"/>
    <w:rsid w:val="003C507B"/>
    <w:rsid w:val="003C5268"/>
    <w:rsid w:val="003C64CD"/>
    <w:rsid w:val="003C6580"/>
    <w:rsid w:val="003C6842"/>
    <w:rsid w:val="003C6A1C"/>
    <w:rsid w:val="003C6CCB"/>
    <w:rsid w:val="003C6DA9"/>
    <w:rsid w:val="003C736F"/>
    <w:rsid w:val="003C7855"/>
    <w:rsid w:val="003D0030"/>
    <w:rsid w:val="003D0240"/>
    <w:rsid w:val="003D06A7"/>
    <w:rsid w:val="003D0868"/>
    <w:rsid w:val="003D09DA"/>
    <w:rsid w:val="003D0D75"/>
    <w:rsid w:val="003D1F11"/>
    <w:rsid w:val="003D217C"/>
    <w:rsid w:val="003D22AC"/>
    <w:rsid w:val="003D2339"/>
    <w:rsid w:val="003D24B7"/>
    <w:rsid w:val="003D26AA"/>
    <w:rsid w:val="003D2953"/>
    <w:rsid w:val="003D2E43"/>
    <w:rsid w:val="003D3B88"/>
    <w:rsid w:val="003D3EE3"/>
    <w:rsid w:val="003D410B"/>
    <w:rsid w:val="003D4113"/>
    <w:rsid w:val="003D4350"/>
    <w:rsid w:val="003D4409"/>
    <w:rsid w:val="003D4C42"/>
    <w:rsid w:val="003D4E4F"/>
    <w:rsid w:val="003D519A"/>
    <w:rsid w:val="003D5717"/>
    <w:rsid w:val="003D5878"/>
    <w:rsid w:val="003D59FE"/>
    <w:rsid w:val="003D5A4E"/>
    <w:rsid w:val="003D62A1"/>
    <w:rsid w:val="003D63BA"/>
    <w:rsid w:val="003D680E"/>
    <w:rsid w:val="003D69BE"/>
    <w:rsid w:val="003D69ED"/>
    <w:rsid w:val="003D6B43"/>
    <w:rsid w:val="003D740C"/>
    <w:rsid w:val="003D74C7"/>
    <w:rsid w:val="003D79E8"/>
    <w:rsid w:val="003D7BDC"/>
    <w:rsid w:val="003E07D5"/>
    <w:rsid w:val="003E089F"/>
    <w:rsid w:val="003E0974"/>
    <w:rsid w:val="003E0ADB"/>
    <w:rsid w:val="003E0CAD"/>
    <w:rsid w:val="003E0CE4"/>
    <w:rsid w:val="003E1868"/>
    <w:rsid w:val="003E1B00"/>
    <w:rsid w:val="003E1CF4"/>
    <w:rsid w:val="003E1ED5"/>
    <w:rsid w:val="003E23A4"/>
    <w:rsid w:val="003E27B0"/>
    <w:rsid w:val="003E2BF4"/>
    <w:rsid w:val="003E2C9F"/>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6289"/>
    <w:rsid w:val="003E6592"/>
    <w:rsid w:val="003E679D"/>
    <w:rsid w:val="003E6A3C"/>
    <w:rsid w:val="003E6B97"/>
    <w:rsid w:val="003E6D46"/>
    <w:rsid w:val="003E700A"/>
    <w:rsid w:val="003E7313"/>
    <w:rsid w:val="003E73BC"/>
    <w:rsid w:val="003E76BB"/>
    <w:rsid w:val="003E7706"/>
    <w:rsid w:val="003E7C5E"/>
    <w:rsid w:val="003F0656"/>
    <w:rsid w:val="003F073C"/>
    <w:rsid w:val="003F0905"/>
    <w:rsid w:val="003F13D9"/>
    <w:rsid w:val="003F148D"/>
    <w:rsid w:val="003F1B6D"/>
    <w:rsid w:val="003F1C73"/>
    <w:rsid w:val="003F1C93"/>
    <w:rsid w:val="003F1E48"/>
    <w:rsid w:val="003F1FCC"/>
    <w:rsid w:val="003F20B0"/>
    <w:rsid w:val="003F20E2"/>
    <w:rsid w:val="003F2244"/>
    <w:rsid w:val="003F23A7"/>
    <w:rsid w:val="003F2564"/>
    <w:rsid w:val="003F2624"/>
    <w:rsid w:val="003F2711"/>
    <w:rsid w:val="003F2A56"/>
    <w:rsid w:val="003F2A9F"/>
    <w:rsid w:val="003F2B78"/>
    <w:rsid w:val="003F348A"/>
    <w:rsid w:val="003F384F"/>
    <w:rsid w:val="003F395B"/>
    <w:rsid w:val="003F4789"/>
    <w:rsid w:val="003F4933"/>
    <w:rsid w:val="003F4977"/>
    <w:rsid w:val="003F4A21"/>
    <w:rsid w:val="003F4DDA"/>
    <w:rsid w:val="003F4E1C"/>
    <w:rsid w:val="003F536B"/>
    <w:rsid w:val="003F560A"/>
    <w:rsid w:val="003F586D"/>
    <w:rsid w:val="003F5BC7"/>
    <w:rsid w:val="003F62B4"/>
    <w:rsid w:val="003F6526"/>
    <w:rsid w:val="003F682D"/>
    <w:rsid w:val="003F6853"/>
    <w:rsid w:val="003F6930"/>
    <w:rsid w:val="003F697D"/>
    <w:rsid w:val="003F69D2"/>
    <w:rsid w:val="003F6A55"/>
    <w:rsid w:val="003F6D08"/>
    <w:rsid w:val="003F73A0"/>
    <w:rsid w:val="003F75DD"/>
    <w:rsid w:val="003F7908"/>
    <w:rsid w:val="003F7A7C"/>
    <w:rsid w:val="003F7DFF"/>
    <w:rsid w:val="0040015E"/>
    <w:rsid w:val="0040041A"/>
    <w:rsid w:val="00400427"/>
    <w:rsid w:val="00400615"/>
    <w:rsid w:val="00400D86"/>
    <w:rsid w:val="004010EF"/>
    <w:rsid w:val="004017C6"/>
    <w:rsid w:val="00401EE0"/>
    <w:rsid w:val="00401EE4"/>
    <w:rsid w:val="004021B5"/>
    <w:rsid w:val="004022A2"/>
    <w:rsid w:val="004024AB"/>
    <w:rsid w:val="00402DC4"/>
    <w:rsid w:val="00402F2C"/>
    <w:rsid w:val="0040303D"/>
    <w:rsid w:val="0040379F"/>
    <w:rsid w:val="00403805"/>
    <w:rsid w:val="00403F25"/>
    <w:rsid w:val="00404011"/>
    <w:rsid w:val="0040495B"/>
    <w:rsid w:val="00404B3F"/>
    <w:rsid w:val="00404BDD"/>
    <w:rsid w:val="00404D4D"/>
    <w:rsid w:val="00405878"/>
    <w:rsid w:val="00405898"/>
    <w:rsid w:val="00405A9F"/>
    <w:rsid w:val="00405D95"/>
    <w:rsid w:val="00405F90"/>
    <w:rsid w:val="00406108"/>
    <w:rsid w:val="004063B2"/>
    <w:rsid w:val="00406412"/>
    <w:rsid w:val="00406F4B"/>
    <w:rsid w:val="00406FBD"/>
    <w:rsid w:val="00407258"/>
    <w:rsid w:val="004073B0"/>
    <w:rsid w:val="00407612"/>
    <w:rsid w:val="0040763E"/>
    <w:rsid w:val="004076B7"/>
    <w:rsid w:val="00407837"/>
    <w:rsid w:val="00407DC9"/>
    <w:rsid w:val="0041029D"/>
    <w:rsid w:val="004102A7"/>
    <w:rsid w:val="00411230"/>
    <w:rsid w:val="004116C3"/>
    <w:rsid w:val="00411780"/>
    <w:rsid w:val="004118C9"/>
    <w:rsid w:val="00411C9D"/>
    <w:rsid w:val="00411E66"/>
    <w:rsid w:val="0041249C"/>
    <w:rsid w:val="00412697"/>
    <w:rsid w:val="00413369"/>
    <w:rsid w:val="004145AE"/>
    <w:rsid w:val="004147F4"/>
    <w:rsid w:val="00414C3F"/>
    <w:rsid w:val="00414D4F"/>
    <w:rsid w:val="0041539C"/>
    <w:rsid w:val="0041577E"/>
    <w:rsid w:val="004157F6"/>
    <w:rsid w:val="004159D3"/>
    <w:rsid w:val="00415A14"/>
    <w:rsid w:val="00416091"/>
    <w:rsid w:val="0041616C"/>
    <w:rsid w:val="0041634C"/>
    <w:rsid w:val="00416A66"/>
    <w:rsid w:val="00416C85"/>
    <w:rsid w:val="00416EB8"/>
    <w:rsid w:val="00416F3B"/>
    <w:rsid w:val="0041743D"/>
    <w:rsid w:val="004174FC"/>
    <w:rsid w:val="00417678"/>
    <w:rsid w:val="00417B31"/>
    <w:rsid w:val="00417D10"/>
    <w:rsid w:val="00420042"/>
    <w:rsid w:val="00420060"/>
    <w:rsid w:val="00420126"/>
    <w:rsid w:val="00420249"/>
    <w:rsid w:val="00420391"/>
    <w:rsid w:val="004203CF"/>
    <w:rsid w:val="004204CB"/>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2D4"/>
    <w:rsid w:val="00423326"/>
    <w:rsid w:val="00424146"/>
    <w:rsid w:val="00424844"/>
    <w:rsid w:val="004251F8"/>
    <w:rsid w:val="004253B1"/>
    <w:rsid w:val="004255F7"/>
    <w:rsid w:val="00425BB8"/>
    <w:rsid w:val="00425C97"/>
    <w:rsid w:val="00425FFD"/>
    <w:rsid w:val="004262F8"/>
    <w:rsid w:val="00426442"/>
    <w:rsid w:val="0042654A"/>
    <w:rsid w:val="00426917"/>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89C"/>
    <w:rsid w:val="004318FF"/>
    <w:rsid w:val="00431C52"/>
    <w:rsid w:val="00431CB1"/>
    <w:rsid w:val="00431DB5"/>
    <w:rsid w:val="0043270B"/>
    <w:rsid w:val="00432780"/>
    <w:rsid w:val="00432F8F"/>
    <w:rsid w:val="00432F9E"/>
    <w:rsid w:val="00433106"/>
    <w:rsid w:val="004333BF"/>
    <w:rsid w:val="00433B47"/>
    <w:rsid w:val="00433D8A"/>
    <w:rsid w:val="00434066"/>
    <w:rsid w:val="00434074"/>
    <w:rsid w:val="00434214"/>
    <w:rsid w:val="00434754"/>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B5D"/>
    <w:rsid w:val="00436DE5"/>
    <w:rsid w:val="004371AB"/>
    <w:rsid w:val="00437895"/>
    <w:rsid w:val="00437E77"/>
    <w:rsid w:val="004402A7"/>
    <w:rsid w:val="0044035D"/>
    <w:rsid w:val="00440850"/>
    <w:rsid w:val="00440EA5"/>
    <w:rsid w:val="0044142F"/>
    <w:rsid w:val="00441444"/>
    <w:rsid w:val="004415E4"/>
    <w:rsid w:val="00441825"/>
    <w:rsid w:val="00441BA1"/>
    <w:rsid w:val="004425C2"/>
    <w:rsid w:val="004426FE"/>
    <w:rsid w:val="00442824"/>
    <w:rsid w:val="00442FFB"/>
    <w:rsid w:val="004430FD"/>
    <w:rsid w:val="00443586"/>
    <w:rsid w:val="004435E2"/>
    <w:rsid w:val="004439AB"/>
    <w:rsid w:val="00443A73"/>
    <w:rsid w:val="004442A7"/>
    <w:rsid w:val="00444901"/>
    <w:rsid w:val="00444934"/>
    <w:rsid w:val="00444EB4"/>
    <w:rsid w:val="00444F5E"/>
    <w:rsid w:val="00445513"/>
    <w:rsid w:val="00445625"/>
    <w:rsid w:val="00445907"/>
    <w:rsid w:val="00445CFF"/>
    <w:rsid w:val="004462AF"/>
    <w:rsid w:val="00446424"/>
    <w:rsid w:val="0044662A"/>
    <w:rsid w:val="00447427"/>
    <w:rsid w:val="004478FA"/>
    <w:rsid w:val="004479DF"/>
    <w:rsid w:val="00447B85"/>
    <w:rsid w:val="00447F64"/>
    <w:rsid w:val="00450481"/>
    <w:rsid w:val="00450778"/>
    <w:rsid w:val="00450A1A"/>
    <w:rsid w:val="00450D3B"/>
    <w:rsid w:val="004512E6"/>
    <w:rsid w:val="0045169D"/>
    <w:rsid w:val="004518D5"/>
    <w:rsid w:val="00451B06"/>
    <w:rsid w:val="00451BEB"/>
    <w:rsid w:val="004520FE"/>
    <w:rsid w:val="004526B9"/>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104"/>
    <w:rsid w:val="00456114"/>
    <w:rsid w:val="0045623E"/>
    <w:rsid w:val="00456971"/>
    <w:rsid w:val="00456AC1"/>
    <w:rsid w:val="00456AC7"/>
    <w:rsid w:val="00457141"/>
    <w:rsid w:val="00457147"/>
    <w:rsid w:val="0045742D"/>
    <w:rsid w:val="00457C5E"/>
    <w:rsid w:val="00460171"/>
    <w:rsid w:val="0046026D"/>
    <w:rsid w:val="0046027A"/>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1D6E"/>
    <w:rsid w:val="004622A1"/>
    <w:rsid w:val="004622D0"/>
    <w:rsid w:val="00462420"/>
    <w:rsid w:val="0046260A"/>
    <w:rsid w:val="00462B09"/>
    <w:rsid w:val="00462B31"/>
    <w:rsid w:val="00463337"/>
    <w:rsid w:val="004633CC"/>
    <w:rsid w:val="00463448"/>
    <w:rsid w:val="004636FA"/>
    <w:rsid w:val="0046400B"/>
    <w:rsid w:val="00464074"/>
    <w:rsid w:val="004641A0"/>
    <w:rsid w:val="0046421E"/>
    <w:rsid w:val="0046434B"/>
    <w:rsid w:val="00464A82"/>
    <w:rsid w:val="00464C22"/>
    <w:rsid w:val="00464EE0"/>
    <w:rsid w:val="00465180"/>
    <w:rsid w:val="00465235"/>
    <w:rsid w:val="00465467"/>
    <w:rsid w:val="00465573"/>
    <w:rsid w:val="00465EB3"/>
    <w:rsid w:val="004665D2"/>
    <w:rsid w:val="0047041E"/>
    <w:rsid w:val="00470628"/>
    <w:rsid w:val="00470750"/>
    <w:rsid w:val="00470893"/>
    <w:rsid w:val="0047166D"/>
    <w:rsid w:val="00471856"/>
    <w:rsid w:val="00471DB0"/>
    <w:rsid w:val="00471FAB"/>
    <w:rsid w:val="0047253B"/>
    <w:rsid w:val="00472ACB"/>
    <w:rsid w:val="004735E8"/>
    <w:rsid w:val="004737D3"/>
    <w:rsid w:val="00473F5F"/>
    <w:rsid w:val="00474076"/>
    <w:rsid w:val="0047410D"/>
    <w:rsid w:val="0047475B"/>
    <w:rsid w:val="00475260"/>
    <w:rsid w:val="0047539C"/>
    <w:rsid w:val="004753D8"/>
    <w:rsid w:val="004754D1"/>
    <w:rsid w:val="004755D5"/>
    <w:rsid w:val="00475674"/>
    <w:rsid w:val="00475BC8"/>
    <w:rsid w:val="00475E50"/>
    <w:rsid w:val="00475E54"/>
    <w:rsid w:val="00475F90"/>
    <w:rsid w:val="004760DD"/>
    <w:rsid w:val="00476549"/>
    <w:rsid w:val="00476D14"/>
    <w:rsid w:val="00476D8B"/>
    <w:rsid w:val="00476E98"/>
    <w:rsid w:val="00476EAE"/>
    <w:rsid w:val="004774C5"/>
    <w:rsid w:val="004774F0"/>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730"/>
    <w:rsid w:val="00483D11"/>
    <w:rsid w:val="00483D20"/>
    <w:rsid w:val="0048406D"/>
    <w:rsid w:val="0048495A"/>
    <w:rsid w:val="00484C46"/>
    <w:rsid w:val="00484DC1"/>
    <w:rsid w:val="004852E8"/>
    <w:rsid w:val="004853E9"/>
    <w:rsid w:val="00485460"/>
    <w:rsid w:val="004856EF"/>
    <w:rsid w:val="0048598C"/>
    <w:rsid w:val="00485998"/>
    <w:rsid w:val="00485A0B"/>
    <w:rsid w:val="00485A18"/>
    <w:rsid w:val="00485E8A"/>
    <w:rsid w:val="004862DE"/>
    <w:rsid w:val="00486304"/>
    <w:rsid w:val="004864FB"/>
    <w:rsid w:val="004869B5"/>
    <w:rsid w:val="00486C70"/>
    <w:rsid w:val="00486D50"/>
    <w:rsid w:val="00486FAA"/>
    <w:rsid w:val="00487866"/>
    <w:rsid w:val="00487F28"/>
    <w:rsid w:val="00490185"/>
    <w:rsid w:val="00490532"/>
    <w:rsid w:val="00490649"/>
    <w:rsid w:val="0049093B"/>
    <w:rsid w:val="00490E94"/>
    <w:rsid w:val="00490EE3"/>
    <w:rsid w:val="00490FBC"/>
    <w:rsid w:val="00491215"/>
    <w:rsid w:val="00491294"/>
    <w:rsid w:val="0049143D"/>
    <w:rsid w:val="004917C1"/>
    <w:rsid w:val="004918A0"/>
    <w:rsid w:val="00491C51"/>
    <w:rsid w:val="004924E5"/>
    <w:rsid w:val="00492597"/>
    <w:rsid w:val="00492619"/>
    <w:rsid w:val="0049268A"/>
    <w:rsid w:val="004927F3"/>
    <w:rsid w:val="004933F1"/>
    <w:rsid w:val="0049349F"/>
    <w:rsid w:val="004935A4"/>
    <w:rsid w:val="004938AA"/>
    <w:rsid w:val="00493D08"/>
    <w:rsid w:val="004949D8"/>
    <w:rsid w:val="00494E75"/>
    <w:rsid w:val="00495071"/>
    <w:rsid w:val="004951D6"/>
    <w:rsid w:val="004961DB"/>
    <w:rsid w:val="0049653E"/>
    <w:rsid w:val="00496BEF"/>
    <w:rsid w:val="00496E38"/>
    <w:rsid w:val="00496E47"/>
    <w:rsid w:val="0049757C"/>
    <w:rsid w:val="00497C03"/>
    <w:rsid w:val="00497C95"/>
    <w:rsid w:val="00497D6A"/>
    <w:rsid w:val="00497EF8"/>
    <w:rsid w:val="004A01E1"/>
    <w:rsid w:val="004A0A72"/>
    <w:rsid w:val="004A0E00"/>
    <w:rsid w:val="004A15F7"/>
    <w:rsid w:val="004A1600"/>
    <w:rsid w:val="004A192B"/>
    <w:rsid w:val="004A1AE5"/>
    <w:rsid w:val="004A201F"/>
    <w:rsid w:val="004A21BF"/>
    <w:rsid w:val="004A23B8"/>
    <w:rsid w:val="004A23C0"/>
    <w:rsid w:val="004A28D4"/>
    <w:rsid w:val="004A2908"/>
    <w:rsid w:val="004A2BE1"/>
    <w:rsid w:val="004A2C52"/>
    <w:rsid w:val="004A2E44"/>
    <w:rsid w:val="004A328E"/>
    <w:rsid w:val="004A32C1"/>
    <w:rsid w:val="004A366E"/>
    <w:rsid w:val="004A36C0"/>
    <w:rsid w:val="004A38D2"/>
    <w:rsid w:val="004A3AA3"/>
    <w:rsid w:val="004A3AAA"/>
    <w:rsid w:val="004A3CB9"/>
    <w:rsid w:val="004A4625"/>
    <w:rsid w:val="004A4900"/>
    <w:rsid w:val="004A4D38"/>
    <w:rsid w:val="004A4E7E"/>
    <w:rsid w:val="004A4E95"/>
    <w:rsid w:val="004A4EB4"/>
    <w:rsid w:val="004A51FA"/>
    <w:rsid w:val="004A5270"/>
    <w:rsid w:val="004A5477"/>
    <w:rsid w:val="004A566F"/>
    <w:rsid w:val="004A57FC"/>
    <w:rsid w:val="004A5D36"/>
    <w:rsid w:val="004A5EAE"/>
    <w:rsid w:val="004A6011"/>
    <w:rsid w:val="004A6DF0"/>
    <w:rsid w:val="004A7041"/>
    <w:rsid w:val="004A705C"/>
    <w:rsid w:val="004A7172"/>
    <w:rsid w:val="004A7276"/>
    <w:rsid w:val="004A746B"/>
    <w:rsid w:val="004A7672"/>
    <w:rsid w:val="004A770C"/>
    <w:rsid w:val="004A7EAF"/>
    <w:rsid w:val="004A7EE7"/>
    <w:rsid w:val="004A7FB0"/>
    <w:rsid w:val="004B0657"/>
    <w:rsid w:val="004B0706"/>
    <w:rsid w:val="004B0780"/>
    <w:rsid w:val="004B0787"/>
    <w:rsid w:val="004B0929"/>
    <w:rsid w:val="004B1313"/>
    <w:rsid w:val="004B169E"/>
    <w:rsid w:val="004B19BB"/>
    <w:rsid w:val="004B1A43"/>
    <w:rsid w:val="004B1C42"/>
    <w:rsid w:val="004B1D3F"/>
    <w:rsid w:val="004B1FFB"/>
    <w:rsid w:val="004B2413"/>
    <w:rsid w:val="004B2700"/>
    <w:rsid w:val="004B2B31"/>
    <w:rsid w:val="004B2C33"/>
    <w:rsid w:val="004B2CDB"/>
    <w:rsid w:val="004B2DE8"/>
    <w:rsid w:val="004B2F6E"/>
    <w:rsid w:val="004B3795"/>
    <w:rsid w:val="004B39D4"/>
    <w:rsid w:val="004B3C3F"/>
    <w:rsid w:val="004B42AC"/>
    <w:rsid w:val="004B45A2"/>
    <w:rsid w:val="004B46C3"/>
    <w:rsid w:val="004B4789"/>
    <w:rsid w:val="004B4A0F"/>
    <w:rsid w:val="004B4F6B"/>
    <w:rsid w:val="004B50E0"/>
    <w:rsid w:val="004B55EC"/>
    <w:rsid w:val="004B6301"/>
    <w:rsid w:val="004B6A8C"/>
    <w:rsid w:val="004B6EFF"/>
    <w:rsid w:val="004B6FFB"/>
    <w:rsid w:val="004B7311"/>
    <w:rsid w:val="004B7418"/>
    <w:rsid w:val="004B795F"/>
    <w:rsid w:val="004B7BA5"/>
    <w:rsid w:val="004B7DC2"/>
    <w:rsid w:val="004B7DE3"/>
    <w:rsid w:val="004C0346"/>
    <w:rsid w:val="004C038E"/>
    <w:rsid w:val="004C03BE"/>
    <w:rsid w:val="004C0783"/>
    <w:rsid w:val="004C08E6"/>
    <w:rsid w:val="004C0A67"/>
    <w:rsid w:val="004C0B5B"/>
    <w:rsid w:val="004C0C5C"/>
    <w:rsid w:val="004C0F99"/>
    <w:rsid w:val="004C130D"/>
    <w:rsid w:val="004C1624"/>
    <w:rsid w:val="004C19E4"/>
    <w:rsid w:val="004C1A67"/>
    <w:rsid w:val="004C1EF6"/>
    <w:rsid w:val="004C1F5C"/>
    <w:rsid w:val="004C2371"/>
    <w:rsid w:val="004C2770"/>
    <w:rsid w:val="004C2F01"/>
    <w:rsid w:val="004C3472"/>
    <w:rsid w:val="004C34E8"/>
    <w:rsid w:val="004C3AD1"/>
    <w:rsid w:val="004C3C51"/>
    <w:rsid w:val="004C47FE"/>
    <w:rsid w:val="004C4BCE"/>
    <w:rsid w:val="004C4BF3"/>
    <w:rsid w:val="004C4F33"/>
    <w:rsid w:val="004C521E"/>
    <w:rsid w:val="004C5283"/>
    <w:rsid w:val="004C566C"/>
    <w:rsid w:val="004C5AF0"/>
    <w:rsid w:val="004C5C44"/>
    <w:rsid w:val="004C5E1B"/>
    <w:rsid w:val="004C5EF0"/>
    <w:rsid w:val="004C63D6"/>
    <w:rsid w:val="004C660B"/>
    <w:rsid w:val="004C7081"/>
    <w:rsid w:val="004C7305"/>
    <w:rsid w:val="004C730E"/>
    <w:rsid w:val="004C75DA"/>
    <w:rsid w:val="004C7739"/>
    <w:rsid w:val="004C7985"/>
    <w:rsid w:val="004C7A3A"/>
    <w:rsid w:val="004C7BDF"/>
    <w:rsid w:val="004D0C65"/>
    <w:rsid w:val="004D0DCD"/>
    <w:rsid w:val="004D0E42"/>
    <w:rsid w:val="004D0E7C"/>
    <w:rsid w:val="004D0FA5"/>
    <w:rsid w:val="004D1059"/>
    <w:rsid w:val="004D17E6"/>
    <w:rsid w:val="004D1944"/>
    <w:rsid w:val="004D1A33"/>
    <w:rsid w:val="004D1C35"/>
    <w:rsid w:val="004D1D64"/>
    <w:rsid w:val="004D1DBB"/>
    <w:rsid w:val="004D2474"/>
    <w:rsid w:val="004D27C4"/>
    <w:rsid w:val="004D2E01"/>
    <w:rsid w:val="004D2E57"/>
    <w:rsid w:val="004D30AD"/>
    <w:rsid w:val="004D3251"/>
    <w:rsid w:val="004D336E"/>
    <w:rsid w:val="004D3403"/>
    <w:rsid w:val="004D39CA"/>
    <w:rsid w:val="004D40D1"/>
    <w:rsid w:val="004D40D5"/>
    <w:rsid w:val="004D472E"/>
    <w:rsid w:val="004D4968"/>
    <w:rsid w:val="004D4A8A"/>
    <w:rsid w:val="004D4ABF"/>
    <w:rsid w:val="004D4E0E"/>
    <w:rsid w:val="004D50CC"/>
    <w:rsid w:val="004D58D1"/>
    <w:rsid w:val="004D5F02"/>
    <w:rsid w:val="004D602D"/>
    <w:rsid w:val="004D64DD"/>
    <w:rsid w:val="004D65BA"/>
    <w:rsid w:val="004D68C0"/>
    <w:rsid w:val="004D6FC0"/>
    <w:rsid w:val="004D70E1"/>
    <w:rsid w:val="004D710C"/>
    <w:rsid w:val="004E0033"/>
    <w:rsid w:val="004E00F1"/>
    <w:rsid w:val="004E0211"/>
    <w:rsid w:val="004E03BE"/>
    <w:rsid w:val="004E03F3"/>
    <w:rsid w:val="004E0459"/>
    <w:rsid w:val="004E0540"/>
    <w:rsid w:val="004E071E"/>
    <w:rsid w:val="004E0CD0"/>
    <w:rsid w:val="004E1260"/>
    <w:rsid w:val="004E1CBB"/>
    <w:rsid w:val="004E1D07"/>
    <w:rsid w:val="004E209D"/>
    <w:rsid w:val="004E21D3"/>
    <w:rsid w:val="004E2E33"/>
    <w:rsid w:val="004E2F51"/>
    <w:rsid w:val="004E3065"/>
    <w:rsid w:val="004E3579"/>
    <w:rsid w:val="004E3892"/>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463"/>
    <w:rsid w:val="004E678A"/>
    <w:rsid w:val="004E6CB0"/>
    <w:rsid w:val="004E6CEA"/>
    <w:rsid w:val="004E6ED3"/>
    <w:rsid w:val="004E6F18"/>
    <w:rsid w:val="004E76A5"/>
    <w:rsid w:val="004E7B7F"/>
    <w:rsid w:val="004E7EF9"/>
    <w:rsid w:val="004F01B4"/>
    <w:rsid w:val="004F020A"/>
    <w:rsid w:val="004F1115"/>
    <w:rsid w:val="004F133C"/>
    <w:rsid w:val="004F13D2"/>
    <w:rsid w:val="004F1443"/>
    <w:rsid w:val="004F152A"/>
    <w:rsid w:val="004F1633"/>
    <w:rsid w:val="004F180E"/>
    <w:rsid w:val="004F18ED"/>
    <w:rsid w:val="004F1A00"/>
    <w:rsid w:val="004F1A36"/>
    <w:rsid w:val="004F1AEF"/>
    <w:rsid w:val="004F210D"/>
    <w:rsid w:val="004F2826"/>
    <w:rsid w:val="004F2AA6"/>
    <w:rsid w:val="004F2B9C"/>
    <w:rsid w:val="004F2CCE"/>
    <w:rsid w:val="004F31E3"/>
    <w:rsid w:val="004F359A"/>
    <w:rsid w:val="004F3863"/>
    <w:rsid w:val="004F3DD1"/>
    <w:rsid w:val="004F4B9E"/>
    <w:rsid w:val="004F4E53"/>
    <w:rsid w:val="004F56BF"/>
    <w:rsid w:val="004F58AB"/>
    <w:rsid w:val="004F5D6E"/>
    <w:rsid w:val="004F5EBB"/>
    <w:rsid w:val="004F5F6D"/>
    <w:rsid w:val="004F6142"/>
    <w:rsid w:val="004F6AFE"/>
    <w:rsid w:val="004F6F20"/>
    <w:rsid w:val="004F72D4"/>
    <w:rsid w:val="004F735F"/>
    <w:rsid w:val="004F7373"/>
    <w:rsid w:val="004F73A5"/>
    <w:rsid w:val="004F76A6"/>
    <w:rsid w:val="004F7C51"/>
    <w:rsid w:val="004F7D9D"/>
    <w:rsid w:val="004F7F1A"/>
    <w:rsid w:val="0050031C"/>
    <w:rsid w:val="005004F7"/>
    <w:rsid w:val="00500798"/>
    <w:rsid w:val="005007E7"/>
    <w:rsid w:val="00500932"/>
    <w:rsid w:val="00500A59"/>
    <w:rsid w:val="00501073"/>
    <w:rsid w:val="0050132F"/>
    <w:rsid w:val="00501723"/>
    <w:rsid w:val="00501A8C"/>
    <w:rsid w:val="00501E15"/>
    <w:rsid w:val="00501F0D"/>
    <w:rsid w:val="00502185"/>
    <w:rsid w:val="005023DC"/>
    <w:rsid w:val="00502797"/>
    <w:rsid w:val="00502857"/>
    <w:rsid w:val="005029A2"/>
    <w:rsid w:val="00502F61"/>
    <w:rsid w:val="00502FCA"/>
    <w:rsid w:val="00503195"/>
    <w:rsid w:val="005033EE"/>
    <w:rsid w:val="0050377B"/>
    <w:rsid w:val="005038A7"/>
    <w:rsid w:val="0050398B"/>
    <w:rsid w:val="00503FAD"/>
    <w:rsid w:val="0050409D"/>
    <w:rsid w:val="00504639"/>
    <w:rsid w:val="00504BAD"/>
    <w:rsid w:val="00504BB1"/>
    <w:rsid w:val="00504BF5"/>
    <w:rsid w:val="00504C77"/>
    <w:rsid w:val="00504CBB"/>
    <w:rsid w:val="00504D9B"/>
    <w:rsid w:val="00504F81"/>
    <w:rsid w:val="005055D4"/>
    <w:rsid w:val="00505A2A"/>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A3"/>
    <w:rsid w:val="0051092A"/>
    <w:rsid w:val="00510939"/>
    <w:rsid w:val="00510D19"/>
    <w:rsid w:val="00511599"/>
    <w:rsid w:val="005119D6"/>
    <w:rsid w:val="00511E67"/>
    <w:rsid w:val="00512404"/>
    <w:rsid w:val="00512747"/>
    <w:rsid w:val="00512816"/>
    <w:rsid w:val="00512A7B"/>
    <w:rsid w:val="00512D39"/>
    <w:rsid w:val="00513B8C"/>
    <w:rsid w:val="00513F8F"/>
    <w:rsid w:val="0051426D"/>
    <w:rsid w:val="005147E7"/>
    <w:rsid w:val="005149A2"/>
    <w:rsid w:val="00514CEE"/>
    <w:rsid w:val="0051506B"/>
    <w:rsid w:val="005150E4"/>
    <w:rsid w:val="00515507"/>
    <w:rsid w:val="00515708"/>
    <w:rsid w:val="00515746"/>
    <w:rsid w:val="00515907"/>
    <w:rsid w:val="00515C9F"/>
    <w:rsid w:val="00515E2B"/>
    <w:rsid w:val="00516B96"/>
    <w:rsid w:val="00516E9E"/>
    <w:rsid w:val="005173A4"/>
    <w:rsid w:val="005179DC"/>
    <w:rsid w:val="0052001B"/>
    <w:rsid w:val="0052041B"/>
    <w:rsid w:val="00520AE3"/>
    <w:rsid w:val="00520E35"/>
    <w:rsid w:val="00521294"/>
    <w:rsid w:val="00521405"/>
    <w:rsid w:val="00521534"/>
    <w:rsid w:val="00521D65"/>
    <w:rsid w:val="00521DD9"/>
    <w:rsid w:val="005221A4"/>
    <w:rsid w:val="00522201"/>
    <w:rsid w:val="005224E2"/>
    <w:rsid w:val="00523366"/>
    <w:rsid w:val="005234EC"/>
    <w:rsid w:val="005237F2"/>
    <w:rsid w:val="0052381F"/>
    <w:rsid w:val="00523C2D"/>
    <w:rsid w:val="00523E18"/>
    <w:rsid w:val="00523F11"/>
    <w:rsid w:val="00523F32"/>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860"/>
    <w:rsid w:val="00527A58"/>
    <w:rsid w:val="0053012B"/>
    <w:rsid w:val="0053066C"/>
    <w:rsid w:val="00530AFD"/>
    <w:rsid w:val="00531249"/>
    <w:rsid w:val="00531562"/>
    <w:rsid w:val="0053173A"/>
    <w:rsid w:val="00531824"/>
    <w:rsid w:val="00531AF4"/>
    <w:rsid w:val="00531EA2"/>
    <w:rsid w:val="00531F71"/>
    <w:rsid w:val="00532198"/>
    <w:rsid w:val="005321BF"/>
    <w:rsid w:val="00532292"/>
    <w:rsid w:val="00532462"/>
    <w:rsid w:val="005328C5"/>
    <w:rsid w:val="00532B16"/>
    <w:rsid w:val="00532C9D"/>
    <w:rsid w:val="00533215"/>
    <w:rsid w:val="005334E4"/>
    <w:rsid w:val="0053393D"/>
    <w:rsid w:val="00533BD2"/>
    <w:rsid w:val="00533C61"/>
    <w:rsid w:val="00533F4E"/>
    <w:rsid w:val="00533F77"/>
    <w:rsid w:val="00534238"/>
    <w:rsid w:val="005347FB"/>
    <w:rsid w:val="00534963"/>
    <w:rsid w:val="005349EB"/>
    <w:rsid w:val="00534AA6"/>
    <w:rsid w:val="00534C83"/>
    <w:rsid w:val="00534EE4"/>
    <w:rsid w:val="00534EE7"/>
    <w:rsid w:val="005354EB"/>
    <w:rsid w:val="00535A27"/>
    <w:rsid w:val="00535B60"/>
    <w:rsid w:val="00535D08"/>
    <w:rsid w:val="00536189"/>
    <w:rsid w:val="005368CB"/>
    <w:rsid w:val="00536AEE"/>
    <w:rsid w:val="00536BE7"/>
    <w:rsid w:val="00536D47"/>
    <w:rsid w:val="00537092"/>
    <w:rsid w:val="00537354"/>
    <w:rsid w:val="00537640"/>
    <w:rsid w:val="005378AB"/>
    <w:rsid w:val="00537989"/>
    <w:rsid w:val="00537BE9"/>
    <w:rsid w:val="00537FB8"/>
    <w:rsid w:val="00540055"/>
    <w:rsid w:val="00540147"/>
    <w:rsid w:val="00540725"/>
    <w:rsid w:val="00540C7A"/>
    <w:rsid w:val="00541711"/>
    <w:rsid w:val="005417A0"/>
    <w:rsid w:val="0054183A"/>
    <w:rsid w:val="00541D0D"/>
    <w:rsid w:val="00541E2B"/>
    <w:rsid w:val="00541EFD"/>
    <w:rsid w:val="00542545"/>
    <w:rsid w:val="005428F7"/>
    <w:rsid w:val="00542C56"/>
    <w:rsid w:val="0054348B"/>
    <w:rsid w:val="005436D7"/>
    <w:rsid w:val="00543703"/>
    <w:rsid w:val="00543A06"/>
    <w:rsid w:val="00543A66"/>
    <w:rsid w:val="00543A83"/>
    <w:rsid w:val="00543FA3"/>
    <w:rsid w:val="005442D1"/>
    <w:rsid w:val="005452C0"/>
    <w:rsid w:val="0054556F"/>
    <w:rsid w:val="005456AD"/>
    <w:rsid w:val="005459CE"/>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E52"/>
    <w:rsid w:val="00552038"/>
    <w:rsid w:val="0055233E"/>
    <w:rsid w:val="00552352"/>
    <w:rsid w:val="00552569"/>
    <w:rsid w:val="005527A4"/>
    <w:rsid w:val="005528E1"/>
    <w:rsid w:val="00552E20"/>
    <w:rsid w:val="00552FF4"/>
    <w:rsid w:val="005538D7"/>
    <w:rsid w:val="00553A48"/>
    <w:rsid w:val="00553ABB"/>
    <w:rsid w:val="00553C34"/>
    <w:rsid w:val="0055410A"/>
    <w:rsid w:val="0055459C"/>
    <w:rsid w:val="005546A4"/>
    <w:rsid w:val="005547CB"/>
    <w:rsid w:val="0055480D"/>
    <w:rsid w:val="00554DF7"/>
    <w:rsid w:val="005552B2"/>
    <w:rsid w:val="005552B9"/>
    <w:rsid w:val="00555520"/>
    <w:rsid w:val="00555713"/>
    <w:rsid w:val="00555772"/>
    <w:rsid w:val="00555D6F"/>
    <w:rsid w:val="0055621A"/>
    <w:rsid w:val="00556680"/>
    <w:rsid w:val="005567BF"/>
    <w:rsid w:val="00556808"/>
    <w:rsid w:val="005569D2"/>
    <w:rsid w:val="005569E1"/>
    <w:rsid w:val="00556B35"/>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6F4"/>
    <w:rsid w:val="00562757"/>
    <w:rsid w:val="005627C0"/>
    <w:rsid w:val="00562CDC"/>
    <w:rsid w:val="00562EB9"/>
    <w:rsid w:val="005636BE"/>
    <w:rsid w:val="00563FD2"/>
    <w:rsid w:val="005640FD"/>
    <w:rsid w:val="0056434D"/>
    <w:rsid w:val="00564AAF"/>
    <w:rsid w:val="00564BAF"/>
    <w:rsid w:val="00564EB9"/>
    <w:rsid w:val="005650D4"/>
    <w:rsid w:val="00567083"/>
    <w:rsid w:val="005670CD"/>
    <w:rsid w:val="0056719E"/>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C83"/>
    <w:rsid w:val="00571358"/>
    <w:rsid w:val="00571382"/>
    <w:rsid w:val="00571715"/>
    <w:rsid w:val="005719F4"/>
    <w:rsid w:val="00571B71"/>
    <w:rsid w:val="00572583"/>
    <w:rsid w:val="00572643"/>
    <w:rsid w:val="00572995"/>
    <w:rsid w:val="00572F26"/>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CDD"/>
    <w:rsid w:val="00575F2F"/>
    <w:rsid w:val="005760C5"/>
    <w:rsid w:val="00576574"/>
    <w:rsid w:val="0057666F"/>
    <w:rsid w:val="005766EA"/>
    <w:rsid w:val="00576A37"/>
    <w:rsid w:val="00576CBA"/>
    <w:rsid w:val="00577368"/>
    <w:rsid w:val="005773FF"/>
    <w:rsid w:val="00577540"/>
    <w:rsid w:val="005777AC"/>
    <w:rsid w:val="005777B2"/>
    <w:rsid w:val="00577BBD"/>
    <w:rsid w:val="00577EB4"/>
    <w:rsid w:val="00577F34"/>
    <w:rsid w:val="00580293"/>
    <w:rsid w:val="00580CFE"/>
    <w:rsid w:val="00581081"/>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4024"/>
    <w:rsid w:val="00584496"/>
    <w:rsid w:val="00584709"/>
    <w:rsid w:val="005852AA"/>
    <w:rsid w:val="00585867"/>
    <w:rsid w:val="00585C3A"/>
    <w:rsid w:val="00586013"/>
    <w:rsid w:val="0058628A"/>
    <w:rsid w:val="00586505"/>
    <w:rsid w:val="00586806"/>
    <w:rsid w:val="00586B34"/>
    <w:rsid w:val="00587117"/>
    <w:rsid w:val="0058759B"/>
    <w:rsid w:val="0058764D"/>
    <w:rsid w:val="005909AD"/>
    <w:rsid w:val="00590BF6"/>
    <w:rsid w:val="00591B9C"/>
    <w:rsid w:val="00592083"/>
    <w:rsid w:val="00592160"/>
    <w:rsid w:val="005923C9"/>
    <w:rsid w:val="005925C1"/>
    <w:rsid w:val="0059284F"/>
    <w:rsid w:val="00592DBC"/>
    <w:rsid w:val="00592E68"/>
    <w:rsid w:val="0059323A"/>
    <w:rsid w:val="00593447"/>
    <w:rsid w:val="00594131"/>
    <w:rsid w:val="005943C6"/>
    <w:rsid w:val="005946E2"/>
    <w:rsid w:val="0059486C"/>
    <w:rsid w:val="00594D44"/>
    <w:rsid w:val="00595308"/>
    <w:rsid w:val="00595639"/>
    <w:rsid w:val="00595777"/>
    <w:rsid w:val="00595DA2"/>
    <w:rsid w:val="00595E51"/>
    <w:rsid w:val="00595E99"/>
    <w:rsid w:val="00596308"/>
    <w:rsid w:val="00596757"/>
    <w:rsid w:val="005968C4"/>
    <w:rsid w:val="0059715B"/>
    <w:rsid w:val="00597605"/>
    <w:rsid w:val="005978AF"/>
    <w:rsid w:val="00597A36"/>
    <w:rsid w:val="00597B30"/>
    <w:rsid w:val="00597DF6"/>
    <w:rsid w:val="005A0274"/>
    <w:rsid w:val="005A049F"/>
    <w:rsid w:val="005A05C6"/>
    <w:rsid w:val="005A0753"/>
    <w:rsid w:val="005A0CB6"/>
    <w:rsid w:val="005A0E7F"/>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47C"/>
    <w:rsid w:val="005A46BD"/>
    <w:rsid w:val="005A48E1"/>
    <w:rsid w:val="005A4999"/>
    <w:rsid w:val="005A588D"/>
    <w:rsid w:val="005A59CF"/>
    <w:rsid w:val="005A5B54"/>
    <w:rsid w:val="005A5B92"/>
    <w:rsid w:val="005A5D58"/>
    <w:rsid w:val="005A670B"/>
    <w:rsid w:val="005A6965"/>
    <w:rsid w:val="005A6A3A"/>
    <w:rsid w:val="005A6E87"/>
    <w:rsid w:val="005A7F72"/>
    <w:rsid w:val="005B0979"/>
    <w:rsid w:val="005B0A7D"/>
    <w:rsid w:val="005B0F18"/>
    <w:rsid w:val="005B1197"/>
    <w:rsid w:val="005B16CC"/>
    <w:rsid w:val="005B18BB"/>
    <w:rsid w:val="005B1958"/>
    <w:rsid w:val="005B2228"/>
    <w:rsid w:val="005B2899"/>
    <w:rsid w:val="005B2DA2"/>
    <w:rsid w:val="005B2EB8"/>
    <w:rsid w:val="005B330D"/>
    <w:rsid w:val="005B355C"/>
    <w:rsid w:val="005B3C7C"/>
    <w:rsid w:val="005B3CC1"/>
    <w:rsid w:val="005B40A4"/>
    <w:rsid w:val="005B411A"/>
    <w:rsid w:val="005B488E"/>
    <w:rsid w:val="005B4911"/>
    <w:rsid w:val="005B4C5C"/>
    <w:rsid w:val="005B4C83"/>
    <w:rsid w:val="005B4E83"/>
    <w:rsid w:val="005B4F6F"/>
    <w:rsid w:val="005B5082"/>
    <w:rsid w:val="005B50EF"/>
    <w:rsid w:val="005B5152"/>
    <w:rsid w:val="005B5425"/>
    <w:rsid w:val="005B54FE"/>
    <w:rsid w:val="005B5993"/>
    <w:rsid w:val="005B5A40"/>
    <w:rsid w:val="005B5A55"/>
    <w:rsid w:val="005B5FC4"/>
    <w:rsid w:val="005B6379"/>
    <w:rsid w:val="005B65D9"/>
    <w:rsid w:val="005B6FAE"/>
    <w:rsid w:val="005B703E"/>
    <w:rsid w:val="005B7824"/>
    <w:rsid w:val="005B785E"/>
    <w:rsid w:val="005B7A4C"/>
    <w:rsid w:val="005B7A5C"/>
    <w:rsid w:val="005C001C"/>
    <w:rsid w:val="005C01BD"/>
    <w:rsid w:val="005C03E1"/>
    <w:rsid w:val="005C0625"/>
    <w:rsid w:val="005C0904"/>
    <w:rsid w:val="005C09BF"/>
    <w:rsid w:val="005C0D61"/>
    <w:rsid w:val="005C0DDE"/>
    <w:rsid w:val="005C0F44"/>
    <w:rsid w:val="005C1225"/>
    <w:rsid w:val="005C132F"/>
    <w:rsid w:val="005C16FD"/>
    <w:rsid w:val="005C1752"/>
    <w:rsid w:val="005C1BF2"/>
    <w:rsid w:val="005C2144"/>
    <w:rsid w:val="005C247C"/>
    <w:rsid w:val="005C2D32"/>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A54"/>
    <w:rsid w:val="005C7CAD"/>
    <w:rsid w:val="005C7CF2"/>
    <w:rsid w:val="005C7EF8"/>
    <w:rsid w:val="005D0067"/>
    <w:rsid w:val="005D0194"/>
    <w:rsid w:val="005D02FA"/>
    <w:rsid w:val="005D047B"/>
    <w:rsid w:val="005D0790"/>
    <w:rsid w:val="005D0873"/>
    <w:rsid w:val="005D0D3E"/>
    <w:rsid w:val="005D17BF"/>
    <w:rsid w:val="005D18B1"/>
    <w:rsid w:val="005D1C12"/>
    <w:rsid w:val="005D20FC"/>
    <w:rsid w:val="005D24A2"/>
    <w:rsid w:val="005D24F2"/>
    <w:rsid w:val="005D25D7"/>
    <w:rsid w:val="005D2A49"/>
    <w:rsid w:val="005D2CB0"/>
    <w:rsid w:val="005D2EE8"/>
    <w:rsid w:val="005D3534"/>
    <w:rsid w:val="005D3707"/>
    <w:rsid w:val="005D3AF0"/>
    <w:rsid w:val="005D3BF1"/>
    <w:rsid w:val="005D3BFD"/>
    <w:rsid w:val="005D46E9"/>
    <w:rsid w:val="005D5012"/>
    <w:rsid w:val="005D52E6"/>
    <w:rsid w:val="005D5E46"/>
    <w:rsid w:val="005D609E"/>
    <w:rsid w:val="005D6366"/>
    <w:rsid w:val="005D64A5"/>
    <w:rsid w:val="005D6929"/>
    <w:rsid w:val="005D6B30"/>
    <w:rsid w:val="005D6D22"/>
    <w:rsid w:val="005D6E1C"/>
    <w:rsid w:val="005D7539"/>
    <w:rsid w:val="005D7E04"/>
    <w:rsid w:val="005E0082"/>
    <w:rsid w:val="005E02E2"/>
    <w:rsid w:val="005E06E1"/>
    <w:rsid w:val="005E0899"/>
    <w:rsid w:val="005E0E2A"/>
    <w:rsid w:val="005E1393"/>
    <w:rsid w:val="005E1411"/>
    <w:rsid w:val="005E167A"/>
    <w:rsid w:val="005E192F"/>
    <w:rsid w:val="005E1CB8"/>
    <w:rsid w:val="005E3035"/>
    <w:rsid w:val="005E35FD"/>
    <w:rsid w:val="005E383F"/>
    <w:rsid w:val="005E3B77"/>
    <w:rsid w:val="005E412A"/>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DE0"/>
    <w:rsid w:val="005E73E2"/>
    <w:rsid w:val="005E7698"/>
    <w:rsid w:val="005E7849"/>
    <w:rsid w:val="005E7A8C"/>
    <w:rsid w:val="005F044B"/>
    <w:rsid w:val="005F06FA"/>
    <w:rsid w:val="005F06FD"/>
    <w:rsid w:val="005F0AD2"/>
    <w:rsid w:val="005F0B4C"/>
    <w:rsid w:val="005F0B53"/>
    <w:rsid w:val="005F0C46"/>
    <w:rsid w:val="005F1FE4"/>
    <w:rsid w:val="005F23EC"/>
    <w:rsid w:val="005F2586"/>
    <w:rsid w:val="005F3200"/>
    <w:rsid w:val="005F369B"/>
    <w:rsid w:val="005F3955"/>
    <w:rsid w:val="005F3C65"/>
    <w:rsid w:val="005F3D69"/>
    <w:rsid w:val="005F3F7F"/>
    <w:rsid w:val="005F40E5"/>
    <w:rsid w:val="005F419B"/>
    <w:rsid w:val="005F46D9"/>
    <w:rsid w:val="005F4950"/>
    <w:rsid w:val="005F4D16"/>
    <w:rsid w:val="005F523F"/>
    <w:rsid w:val="005F52BA"/>
    <w:rsid w:val="005F5362"/>
    <w:rsid w:val="005F556F"/>
    <w:rsid w:val="005F55A6"/>
    <w:rsid w:val="005F56D0"/>
    <w:rsid w:val="005F5C3D"/>
    <w:rsid w:val="005F5DD3"/>
    <w:rsid w:val="005F5EF1"/>
    <w:rsid w:val="005F62F3"/>
    <w:rsid w:val="005F660A"/>
    <w:rsid w:val="005F6697"/>
    <w:rsid w:val="005F69DD"/>
    <w:rsid w:val="005F6CA5"/>
    <w:rsid w:val="005F6D33"/>
    <w:rsid w:val="005F6EF0"/>
    <w:rsid w:val="005F6F60"/>
    <w:rsid w:val="005F6F9C"/>
    <w:rsid w:val="005F6FFC"/>
    <w:rsid w:val="005F7213"/>
    <w:rsid w:val="005F7CC1"/>
    <w:rsid w:val="006004DE"/>
    <w:rsid w:val="00600B6C"/>
    <w:rsid w:val="00600C98"/>
    <w:rsid w:val="00601072"/>
    <w:rsid w:val="00601097"/>
    <w:rsid w:val="0060111F"/>
    <w:rsid w:val="00601290"/>
    <w:rsid w:val="006012E4"/>
    <w:rsid w:val="0060144E"/>
    <w:rsid w:val="00601923"/>
    <w:rsid w:val="00601A3F"/>
    <w:rsid w:val="00601FCD"/>
    <w:rsid w:val="00602354"/>
    <w:rsid w:val="0060254B"/>
    <w:rsid w:val="0060268D"/>
    <w:rsid w:val="006027D5"/>
    <w:rsid w:val="0060305B"/>
    <w:rsid w:val="006039C5"/>
    <w:rsid w:val="006039F0"/>
    <w:rsid w:val="00603B1B"/>
    <w:rsid w:val="00603E15"/>
    <w:rsid w:val="006043D7"/>
    <w:rsid w:val="00604594"/>
    <w:rsid w:val="00604708"/>
    <w:rsid w:val="00604CFF"/>
    <w:rsid w:val="00605399"/>
    <w:rsid w:val="006054EE"/>
    <w:rsid w:val="0060591D"/>
    <w:rsid w:val="006059EC"/>
    <w:rsid w:val="00605A02"/>
    <w:rsid w:val="00605A5D"/>
    <w:rsid w:val="00605ABF"/>
    <w:rsid w:val="00605B5D"/>
    <w:rsid w:val="00605F84"/>
    <w:rsid w:val="00605FA4"/>
    <w:rsid w:val="00606140"/>
    <w:rsid w:val="00606367"/>
    <w:rsid w:val="00606D70"/>
    <w:rsid w:val="0060745F"/>
    <w:rsid w:val="006074B1"/>
    <w:rsid w:val="00607ADE"/>
    <w:rsid w:val="00607E68"/>
    <w:rsid w:val="00610224"/>
    <w:rsid w:val="006102C6"/>
    <w:rsid w:val="006103F0"/>
    <w:rsid w:val="00610917"/>
    <w:rsid w:val="00610C42"/>
    <w:rsid w:val="006113A9"/>
    <w:rsid w:val="00611C82"/>
    <w:rsid w:val="006125DB"/>
    <w:rsid w:val="00612849"/>
    <w:rsid w:val="00612C73"/>
    <w:rsid w:val="00612E96"/>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C82"/>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2AAD"/>
    <w:rsid w:val="00623040"/>
    <w:rsid w:val="00623427"/>
    <w:rsid w:val="00623AEB"/>
    <w:rsid w:val="00623B23"/>
    <w:rsid w:val="00623E4E"/>
    <w:rsid w:val="00624C2C"/>
    <w:rsid w:val="00624C6E"/>
    <w:rsid w:val="00624FB3"/>
    <w:rsid w:val="00625B24"/>
    <w:rsid w:val="0062657C"/>
    <w:rsid w:val="00626902"/>
    <w:rsid w:val="00626C25"/>
    <w:rsid w:val="00626E64"/>
    <w:rsid w:val="0062710F"/>
    <w:rsid w:val="0062725A"/>
    <w:rsid w:val="00627A8B"/>
    <w:rsid w:val="00627BA3"/>
    <w:rsid w:val="00627C39"/>
    <w:rsid w:val="00627E44"/>
    <w:rsid w:val="006300D7"/>
    <w:rsid w:val="006302AE"/>
    <w:rsid w:val="00630333"/>
    <w:rsid w:val="00630883"/>
    <w:rsid w:val="00630ED0"/>
    <w:rsid w:val="00631007"/>
    <w:rsid w:val="00631826"/>
    <w:rsid w:val="00632498"/>
    <w:rsid w:val="006326BC"/>
    <w:rsid w:val="00632763"/>
    <w:rsid w:val="00632927"/>
    <w:rsid w:val="00632A0E"/>
    <w:rsid w:val="00632A4C"/>
    <w:rsid w:val="0063305B"/>
    <w:rsid w:val="00633951"/>
    <w:rsid w:val="00633965"/>
    <w:rsid w:val="00633A3A"/>
    <w:rsid w:val="00633B5E"/>
    <w:rsid w:val="00633C0A"/>
    <w:rsid w:val="0063405E"/>
    <w:rsid w:val="00634181"/>
    <w:rsid w:val="006341AD"/>
    <w:rsid w:val="006346F1"/>
    <w:rsid w:val="006347F5"/>
    <w:rsid w:val="006353D0"/>
    <w:rsid w:val="00635835"/>
    <w:rsid w:val="00635B54"/>
    <w:rsid w:val="00635C9E"/>
    <w:rsid w:val="00635EDC"/>
    <w:rsid w:val="00635F56"/>
    <w:rsid w:val="00636094"/>
    <w:rsid w:val="0063633A"/>
    <w:rsid w:val="0063650D"/>
    <w:rsid w:val="00636519"/>
    <w:rsid w:val="00636A76"/>
    <w:rsid w:val="006371E4"/>
    <w:rsid w:val="0063720A"/>
    <w:rsid w:val="006373C7"/>
    <w:rsid w:val="00637E00"/>
    <w:rsid w:val="006401C6"/>
    <w:rsid w:val="00640207"/>
    <w:rsid w:val="00640222"/>
    <w:rsid w:val="006409F3"/>
    <w:rsid w:val="00640FD8"/>
    <w:rsid w:val="00641061"/>
    <w:rsid w:val="006411DF"/>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7F5"/>
    <w:rsid w:val="00647C8A"/>
    <w:rsid w:val="00647CB3"/>
    <w:rsid w:val="00647CC1"/>
    <w:rsid w:val="00647D9C"/>
    <w:rsid w:val="00650150"/>
    <w:rsid w:val="00650854"/>
    <w:rsid w:val="00650D1E"/>
    <w:rsid w:val="00650D3F"/>
    <w:rsid w:val="00650EB8"/>
    <w:rsid w:val="00650F7C"/>
    <w:rsid w:val="00650FBE"/>
    <w:rsid w:val="006513D5"/>
    <w:rsid w:val="00651673"/>
    <w:rsid w:val="006518B1"/>
    <w:rsid w:val="00651AD3"/>
    <w:rsid w:val="00651B74"/>
    <w:rsid w:val="00651FA0"/>
    <w:rsid w:val="00653217"/>
    <w:rsid w:val="00653256"/>
    <w:rsid w:val="00653273"/>
    <w:rsid w:val="00653FED"/>
    <w:rsid w:val="0065424F"/>
    <w:rsid w:val="006544F6"/>
    <w:rsid w:val="00654CB5"/>
    <w:rsid w:val="00654FE2"/>
    <w:rsid w:val="00655070"/>
    <w:rsid w:val="00655223"/>
    <w:rsid w:val="00655780"/>
    <w:rsid w:val="0065594D"/>
    <w:rsid w:val="006561FF"/>
    <w:rsid w:val="006562F7"/>
    <w:rsid w:val="006566D9"/>
    <w:rsid w:val="00656D6F"/>
    <w:rsid w:val="00657005"/>
    <w:rsid w:val="006572FB"/>
    <w:rsid w:val="006577D0"/>
    <w:rsid w:val="006578D9"/>
    <w:rsid w:val="00657CD1"/>
    <w:rsid w:val="00657ED7"/>
    <w:rsid w:val="00657F67"/>
    <w:rsid w:val="006605DC"/>
    <w:rsid w:val="00660C21"/>
    <w:rsid w:val="006611DC"/>
    <w:rsid w:val="00661456"/>
    <w:rsid w:val="0066146F"/>
    <w:rsid w:val="00661636"/>
    <w:rsid w:val="00661CC2"/>
    <w:rsid w:val="00662166"/>
    <w:rsid w:val="006622C3"/>
    <w:rsid w:val="00662DC0"/>
    <w:rsid w:val="00662FA2"/>
    <w:rsid w:val="0066310A"/>
    <w:rsid w:val="006635DC"/>
    <w:rsid w:val="0066381A"/>
    <w:rsid w:val="00663908"/>
    <w:rsid w:val="00663DAB"/>
    <w:rsid w:val="00664678"/>
    <w:rsid w:val="006646F4"/>
    <w:rsid w:val="00664895"/>
    <w:rsid w:val="00665229"/>
    <w:rsid w:val="00665316"/>
    <w:rsid w:val="006654E8"/>
    <w:rsid w:val="0066568F"/>
    <w:rsid w:val="0066598B"/>
    <w:rsid w:val="00665CCE"/>
    <w:rsid w:val="00665DF0"/>
    <w:rsid w:val="006662DA"/>
    <w:rsid w:val="006672FC"/>
    <w:rsid w:val="00667378"/>
    <w:rsid w:val="0066745C"/>
    <w:rsid w:val="00667A27"/>
    <w:rsid w:val="00667CC2"/>
    <w:rsid w:val="00670290"/>
    <w:rsid w:val="006702A2"/>
    <w:rsid w:val="006704BF"/>
    <w:rsid w:val="00670AD6"/>
    <w:rsid w:val="00670DB3"/>
    <w:rsid w:val="00670ECD"/>
    <w:rsid w:val="00671010"/>
    <w:rsid w:val="0067106A"/>
    <w:rsid w:val="0067138E"/>
    <w:rsid w:val="006713AE"/>
    <w:rsid w:val="00671B4F"/>
    <w:rsid w:val="00671CA8"/>
    <w:rsid w:val="006725CC"/>
    <w:rsid w:val="0067261D"/>
    <w:rsid w:val="0067273D"/>
    <w:rsid w:val="00672966"/>
    <w:rsid w:val="006734A4"/>
    <w:rsid w:val="006735BC"/>
    <w:rsid w:val="00673BDE"/>
    <w:rsid w:val="00673D6E"/>
    <w:rsid w:val="00673EB7"/>
    <w:rsid w:val="00673FBF"/>
    <w:rsid w:val="006740B2"/>
    <w:rsid w:val="0067439E"/>
    <w:rsid w:val="00674460"/>
    <w:rsid w:val="00674FAA"/>
    <w:rsid w:val="006754D4"/>
    <w:rsid w:val="006755DF"/>
    <w:rsid w:val="00675652"/>
    <w:rsid w:val="006758E5"/>
    <w:rsid w:val="00675ECB"/>
    <w:rsid w:val="00675F5B"/>
    <w:rsid w:val="006760EB"/>
    <w:rsid w:val="0067649C"/>
    <w:rsid w:val="006767B8"/>
    <w:rsid w:val="00676FAE"/>
    <w:rsid w:val="00677725"/>
    <w:rsid w:val="0068013A"/>
    <w:rsid w:val="006801CE"/>
    <w:rsid w:val="006803EE"/>
    <w:rsid w:val="00680A97"/>
    <w:rsid w:val="00680F30"/>
    <w:rsid w:val="00680F81"/>
    <w:rsid w:val="0068102D"/>
    <w:rsid w:val="006820C0"/>
    <w:rsid w:val="0068226B"/>
    <w:rsid w:val="006824E5"/>
    <w:rsid w:val="00682E33"/>
    <w:rsid w:val="00682E47"/>
    <w:rsid w:val="00682ED3"/>
    <w:rsid w:val="00683052"/>
    <w:rsid w:val="00683D7F"/>
    <w:rsid w:val="00683DB6"/>
    <w:rsid w:val="00684258"/>
    <w:rsid w:val="006844EB"/>
    <w:rsid w:val="006845C9"/>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A41"/>
    <w:rsid w:val="00690D12"/>
    <w:rsid w:val="00690F0E"/>
    <w:rsid w:val="006919C5"/>
    <w:rsid w:val="00692799"/>
    <w:rsid w:val="006927F0"/>
    <w:rsid w:val="00692914"/>
    <w:rsid w:val="00692A0D"/>
    <w:rsid w:val="00692BDC"/>
    <w:rsid w:val="00693077"/>
    <w:rsid w:val="00693295"/>
    <w:rsid w:val="00693529"/>
    <w:rsid w:val="006935E1"/>
    <w:rsid w:val="00693A5C"/>
    <w:rsid w:val="00693CE1"/>
    <w:rsid w:val="00693F0A"/>
    <w:rsid w:val="0069447C"/>
    <w:rsid w:val="006949AD"/>
    <w:rsid w:val="006949CB"/>
    <w:rsid w:val="00694E1F"/>
    <w:rsid w:val="0069528C"/>
    <w:rsid w:val="00695A90"/>
    <w:rsid w:val="00696244"/>
    <w:rsid w:val="0069651F"/>
    <w:rsid w:val="006969D6"/>
    <w:rsid w:val="00696B6A"/>
    <w:rsid w:val="00696DD1"/>
    <w:rsid w:val="0069755C"/>
    <w:rsid w:val="006979DC"/>
    <w:rsid w:val="00697C2C"/>
    <w:rsid w:val="00697E0B"/>
    <w:rsid w:val="00697F71"/>
    <w:rsid w:val="006A04D8"/>
    <w:rsid w:val="006A05EF"/>
    <w:rsid w:val="006A0942"/>
    <w:rsid w:val="006A18DD"/>
    <w:rsid w:val="006A1F3B"/>
    <w:rsid w:val="006A20BD"/>
    <w:rsid w:val="006A2312"/>
    <w:rsid w:val="006A2347"/>
    <w:rsid w:val="006A24B3"/>
    <w:rsid w:val="006A2BF5"/>
    <w:rsid w:val="006A2D0E"/>
    <w:rsid w:val="006A2E66"/>
    <w:rsid w:val="006A3227"/>
    <w:rsid w:val="006A3396"/>
    <w:rsid w:val="006A3C96"/>
    <w:rsid w:val="006A3F94"/>
    <w:rsid w:val="006A40D0"/>
    <w:rsid w:val="006A4113"/>
    <w:rsid w:val="006A49B5"/>
    <w:rsid w:val="006A4FF3"/>
    <w:rsid w:val="006A5A45"/>
    <w:rsid w:val="006A5CA3"/>
    <w:rsid w:val="006A5D5C"/>
    <w:rsid w:val="006A5E26"/>
    <w:rsid w:val="006A69A3"/>
    <w:rsid w:val="006A6B3F"/>
    <w:rsid w:val="006A6B69"/>
    <w:rsid w:val="006A74C0"/>
    <w:rsid w:val="006A7574"/>
    <w:rsid w:val="006A7778"/>
    <w:rsid w:val="006B0489"/>
    <w:rsid w:val="006B04A5"/>
    <w:rsid w:val="006B05F5"/>
    <w:rsid w:val="006B0685"/>
    <w:rsid w:val="006B0A30"/>
    <w:rsid w:val="006B11F1"/>
    <w:rsid w:val="006B1213"/>
    <w:rsid w:val="006B163E"/>
    <w:rsid w:val="006B166D"/>
    <w:rsid w:val="006B19B2"/>
    <w:rsid w:val="006B1A07"/>
    <w:rsid w:val="006B1D3D"/>
    <w:rsid w:val="006B1DA2"/>
    <w:rsid w:val="006B1F5F"/>
    <w:rsid w:val="006B2008"/>
    <w:rsid w:val="006B21E9"/>
    <w:rsid w:val="006B242D"/>
    <w:rsid w:val="006B2431"/>
    <w:rsid w:val="006B302E"/>
    <w:rsid w:val="006B335B"/>
    <w:rsid w:val="006B3567"/>
    <w:rsid w:val="006B35C8"/>
    <w:rsid w:val="006B393F"/>
    <w:rsid w:val="006B3E55"/>
    <w:rsid w:val="006B401E"/>
    <w:rsid w:val="006B5111"/>
    <w:rsid w:val="006B59BE"/>
    <w:rsid w:val="006B5A57"/>
    <w:rsid w:val="006B60BA"/>
    <w:rsid w:val="006B633A"/>
    <w:rsid w:val="006B6346"/>
    <w:rsid w:val="006B6AD0"/>
    <w:rsid w:val="006B6BA3"/>
    <w:rsid w:val="006B6C83"/>
    <w:rsid w:val="006B6C95"/>
    <w:rsid w:val="006B6D41"/>
    <w:rsid w:val="006B725C"/>
    <w:rsid w:val="006B7303"/>
    <w:rsid w:val="006B7864"/>
    <w:rsid w:val="006B7EF2"/>
    <w:rsid w:val="006B7F35"/>
    <w:rsid w:val="006C03B2"/>
    <w:rsid w:val="006C09DD"/>
    <w:rsid w:val="006C0D9A"/>
    <w:rsid w:val="006C0E15"/>
    <w:rsid w:val="006C1142"/>
    <w:rsid w:val="006C13FC"/>
    <w:rsid w:val="006C1513"/>
    <w:rsid w:val="006C1A29"/>
    <w:rsid w:val="006C1B3F"/>
    <w:rsid w:val="006C1F77"/>
    <w:rsid w:val="006C23DC"/>
    <w:rsid w:val="006C25C0"/>
    <w:rsid w:val="006C2604"/>
    <w:rsid w:val="006C2C20"/>
    <w:rsid w:val="006C2C4F"/>
    <w:rsid w:val="006C323E"/>
    <w:rsid w:val="006C3309"/>
    <w:rsid w:val="006C365E"/>
    <w:rsid w:val="006C375B"/>
    <w:rsid w:val="006C3901"/>
    <w:rsid w:val="006C3FF3"/>
    <w:rsid w:val="006C44D3"/>
    <w:rsid w:val="006C45C1"/>
    <w:rsid w:val="006C48F5"/>
    <w:rsid w:val="006C4B11"/>
    <w:rsid w:val="006C4D69"/>
    <w:rsid w:val="006C4E89"/>
    <w:rsid w:val="006C50C3"/>
    <w:rsid w:val="006C53AE"/>
    <w:rsid w:val="006C54AC"/>
    <w:rsid w:val="006C54CD"/>
    <w:rsid w:val="006C5590"/>
    <w:rsid w:val="006C566C"/>
    <w:rsid w:val="006C57EC"/>
    <w:rsid w:val="006C57F2"/>
    <w:rsid w:val="006C5C20"/>
    <w:rsid w:val="006C5FF1"/>
    <w:rsid w:val="006C6287"/>
    <w:rsid w:val="006C677C"/>
    <w:rsid w:val="006C6E92"/>
    <w:rsid w:val="006C75C9"/>
    <w:rsid w:val="006C7CAC"/>
    <w:rsid w:val="006C7FB9"/>
    <w:rsid w:val="006D01D2"/>
    <w:rsid w:val="006D0846"/>
    <w:rsid w:val="006D0C09"/>
    <w:rsid w:val="006D1A23"/>
    <w:rsid w:val="006D1DFA"/>
    <w:rsid w:val="006D1F1A"/>
    <w:rsid w:val="006D2039"/>
    <w:rsid w:val="006D21FF"/>
    <w:rsid w:val="006D2349"/>
    <w:rsid w:val="006D24FD"/>
    <w:rsid w:val="006D2AE4"/>
    <w:rsid w:val="006D31AF"/>
    <w:rsid w:val="006D31DD"/>
    <w:rsid w:val="006D35CD"/>
    <w:rsid w:val="006D3673"/>
    <w:rsid w:val="006D3D01"/>
    <w:rsid w:val="006D3DDE"/>
    <w:rsid w:val="006D4133"/>
    <w:rsid w:val="006D4373"/>
    <w:rsid w:val="006D492A"/>
    <w:rsid w:val="006D493C"/>
    <w:rsid w:val="006D4D21"/>
    <w:rsid w:val="006D5457"/>
    <w:rsid w:val="006D59BF"/>
    <w:rsid w:val="006D5A62"/>
    <w:rsid w:val="006D5D1D"/>
    <w:rsid w:val="006D5EC2"/>
    <w:rsid w:val="006D5FEF"/>
    <w:rsid w:val="006D667A"/>
    <w:rsid w:val="006D6689"/>
    <w:rsid w:val="006D72E1"/>
    <w:rsid w:val="006D74C9"/>
    <w:rsid w:val="006D7598"/>
    <w:rsid w:val="006D7B93"/>
    <w:rsid w:val="006D7BBD"/>
    <w:rsid w:val="006D7C30"/>
    <w:rsid w:val="006D7D22"/>
    <w:rsid w:val="006D7D69"/>
    <w:rsid w:val="006D7DAD"/>
    <w:rsid w:val="006D7EC6"/>
    <w:rsid w:val="006E002F"/>
    <w:rsid w:val="006E018D"/>
    <w:rsid w:val="006E0566"/>
    <w:rsid w:val="006E0B16"/>
    <w:rsid w:val="006E1135"/>
    <w:rsid w:val="006E1469"/>
    <w:rsid w:val="006E1707"/>
    <w:rsid w:val="006E176F"/>
    <w:rsid w:val="006E1B67"/>
    <w:rsid w:val="006E1C34"/>
    <w:rsid w:val="006E1E45"/>
    <w:rsid w:val="006E22CC"/>
    <w:rsid w:val="006E295F"/>
    <w:rsid w:val="006E2D87"/>
    <w:rsid w:val="006E2E72"/>
    <w:rsid w:val="006E3D3A"/>
    <w:rsid w:val="006E3E37"/>
    <w:rsid w:val="006E4646"/>
    <w:rsid w:val="006E4674"/>
    <w:rsid w:val="006E512D"/>
    <w:rsid w:val="006E5477"/>
    <w:rsid w:val="006E554E"/>
    <w:rsid w:val="006E589D"/>
    <w:rsid w:val="006E5AD8"/>
    <w:rsid w:val="006E5AFE"/>
    <w:rsid w:val="006E668F"/>
    <w:rsid w:val="006E696A"/>
    <w:rsid w:val="006E6C33"/>
    <w:rsid w:val="006E6F03"/>
    <w:rsid w:val="006E71A8"/>
    <w:rsid w:val="006E7496"/>
    <w:rsid w:val="006E7883"/>
    <w:rsid w:val="006E7969"/>
    <w:rsid w:val="006E7A21"/>
    <w:rsid w:val="006E7E49"/>
    <w:rsid w:val="006E7F71"/>
    <w:rsid w:val="006F0209"/>
    <w:rsid w:val="006F05C2"/>
    <w:rsid w:val="006F090B"/>
    <w:rsid w:val="006F0A88"/>
    <w:rsid w:val="006F0C12"/>
    <w:rsid w:val="006F0DB2"/>
    <w:rsid w:val="006F0E38"/>
    <w:rsid w:val="006F0EB1"/>
    <w:rsid w:val="006F1D86"/>
    <w:rsid w:val="006F1E30"/>
    <w:rsid w:val="006F1F34"/>
    <w:rsid w:val="006F20A6"/>
    <w:rsid w:val="006F291E"/>
    <w:rsid w:val="006F3052"/>
    <w:rsid w:val="006F314D"/>
    <w:rsid w:val="006F3B01"/>
    <w:rsid w:val="006F3C66"/>
    <w:rsid w:val="006F4189"/>
    <w:rsid w:val="006F42DD"/>
    <w:rsid w:val="006F43D4"/>
    <w:rsid w:val="006F466E"/>
    <w:rsid w:val="006F468E"/>
    <w:rsid w:val="006F4D0F"/>
    <w:rsid w:val="006F4FAE"/>
    <w:rsid w:val="006F557B"/>
    <w:rsid w:val="006F5674"/>
    <w:rsid w:val="006F5B41"/>
    <w:rsid w:val="006F5F79"/>
    <w:rsid w:val="006F65FF"/>
    <w:rsid w:val="006F6689"/>
    <w:rsid w:val="006F6740"/>
    <w:rsid w:val="006F6FEA"/>
    <w:rsid w:val="006F6FFD"/>
    <w:rsid w:val="006F70E1"/>
    <w:rsid w:val="006F746D"/>
    <w:rsid w:val="006F767D"/>
    <w:rsid w:val="006F7A92"/>
    <w:rsid w:val="006F7E42"/>
    <w:rsid w:val="006F7EC5"/>
    <w:rsid w:val="006F7ED5"/>
    <w:rsid w:val="00700042"/>
    <w:rsid w:val="0070013F"/>
    <w:rsid w:val="0070023A"/>
    <w:rsid w:val="0070063F"/>
    <w:rsid w:val="0070124B"/>
    <w:rsid w:val="007017EA"/>
    <w:rsid w:val="0070181F"/>
    <w:rsid w:val="0070193E"/>
    <w:rsid w:val="00701B27"/>
    <w:rsid w:val="00701F97"/>
    <w:rsid w:val="007022C2"/>
    <w:rsid w:val="007024E0"/>
    <w:rsid w:val="007032E6"/>
    <w:rsid w:val="007036E5"/>
    <w:rsid w:val="00703737"/>
    <w:rsid w:val="00703D8A"/>
    <w:rsid w:val="00703ECE"/>
    <w:rsid w:val="00703FA6"/>
    <w:rsid w:val="00704123"/>
    <w:rsid w:val="007041AC"/>
    <w:rsid w:val="00704641"/>
    <w:rsid w:val="0070469D"/>
    <w:rsid w:val="007047A7"/>
    <w:rsid w:val="007050A6"/>
    <w:rsid w:val="007056ED"/>
    <w:rsid w:val="00705914"/>
    <w:rsid w:val="00705D28"/>
    <w:rsid w:val="00706AC2"/>
    <w:rsid w:val="00706CC7"/>
    <w:rsid w:val="0070743B"/>
    <w:rsid w:val="00707CC2"/>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A0F"/>
    <w:rsid w:val="00712FDB"/>
    <w:rsid w:val="007131B0"/>
    <w:rsid w:val="0071371F"/>
    <w:rsid w:val="0071374D"/>
    <w:rsid w:val="00713EB0"/>
    <w:rsid w:val="00714065"/>
    <w:rsid w:val="00714186"/>
    <w:rsid w:val="00714312"/>
    <w:rsid w:val="0071459D"/>
    <w:rsid w:val="00714796"/>
    <w:rsid w:val="00714D6A"/>
    <w:rsid w:val="007151F9"/>
    <w:rsid w:val="007152EF"/>
    <w:rsid w:val="0071531D"/>
    <w:rsid w:val="00715F3A"/>
    <w:rsid w:val="00715F49"/>
    <w:rsid w:val="0071606F"/>
    <w:rsid w:val="00716324"/>
    <w:rsid w:val="007163BF"/>
    <w:rsid w:val="0071649C"/>
    <w:rsid w:val="00716FC0"/>
    <w:rsid w:val="00717267"/>
    <w:rsid w:val="0071785D"/>
    <w:rsid w:val="00717890"/>
    <w:rsid w:val="007178EE"/>
    <w:rsid w:val="007202C0"/>
    <w:rsid w:val="00720668"/>
    <w:rsid w:val="00720759"/>
    <w:rsid w:val="00720F64"/>
    <w:rsid w:val="007210FB"/>
    <w:rsid w:val="007215A9"/>
    <w:rsid w:val="0072190B"/>
    <w:rsid w:val="007219E8"/>
    <w:rsid w:val="00721B34"/>
    <w:rsid w:val="00721DB3"/>
    <w:rsid w:val="00721E1D"/>
    <w:rsid w:val="00722260"/>
    <w:rsid w:val="007223F3"/>
    <w:rsid w:val="00722B72"/>
    <w:rsid w:val="00722BD3"/>
    <w:rsid w:val="00723099"/>
    <w:rsid w:val="007233B6"/>
    <w:rsid w:val="0072350B"/>
    <w:rsid w:val="007238F1"/>
    <w:rsid w:val="00724426"/>
    <w:rsid w:val="00724437"/>
    <w:rsid w:val="007244BA"/>
    <w:rsid w:val="0072461A"/>
    <w:rsid w:val="00724AE0"/>
    <w:rsid w:val="00725068"/>
    <w:rsid w:val="0072511B"/>
    <w:rsid w:val="0072560E"/>
    <w:rsid w:val="00725CB6"/>
    <w:rsid w:val="00725CDC"/>
    <w:rsid w:val="00726281"/>
    <w:rsid w:val="0072650B"/>
    <w:rsid w:val="00726537"/>
    <w:rsid w:val="0072665F"/>
    <w:rsid w:val="00726F43"/>
    <w:rsid w:val="007273EC"/>
    <w:rsid w:val="007279F1"/>
    <w:rsid w:val="00727D27"/>
    <w:rsid w:val="00727E9F"/>
    <w:rsid w:val="00730207"/>
    <w:rsid w:val="00730D95"/>
    <w:rsid w:val="0073128B"/>
    <w:rsid w:val="0073150C"/>
    <w:rsid w:val="0073171A"/>
    <w:rsid w:val="00731F21"/>
    <w:rsid w:val="007325D3"/>
    <w:rsid w:val="00732885"/>
    <w:rsid w:val="00732D0F"/>
    <w:rsid w:val="00733858"/>
    <w:rsid w:val="00733A80"/>
    <w:rsid w:val="00733BC0"/>
    <w:rsid w:val="00733D81"/>
    <w:rsid w:val="0073497A"/>
    <w:rsid w:val="0073503F"/>
    <w:rsid w:val="0073532A"/>
    <w:rsid w:val="0073637C"/>
    <w:rsid w:val="007367E7"/>
    <w:rsid w:val="00736886"/>
    <w:rsid w:val="00736A7F"/>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E4F"/>
    <w:rsid w:val="0074544C"/>
    <w:rsid w:val="0074576E"/>
    <w:rsid w:val="007458E7"/>
    <w:rsid w:val="00745E69"/>
    <w:rsid w:val="00745EBB"/>
    <w:rsid w:val="00746167"/>
    <w:rsid w:val="00746199"/>
    <w:rsid w:val="007461D8"/>
    <w:rsid w:val="00747446"/>
    <w:rsid w:val="00747BD8"/>
    <w:rsid w:val="00747F05"/>
    <w:rsid w:val="0075038A"/>
    <w:rsid w:val="007503B7"/>
    <w:rsid w:val="007509F9"/>
    <w:rsid w:val="00751574"/>
    <w:rsid w:val="00751BD7"/>
    <w:rsid w:val="00751F76"/>
    <w:rsid w:val="00752497"/>
    <w:rsid w:val="007524E2"/>
    <w:rsid w:val="00752FE7"/>
    <w:rsid w:val="0075309D"/>
    <w:rsid w:val="007531F5"/>
    <w:rsid w:val="0075327B"/>
    <w:rsid w:val="00753F01"/>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E92"/>
    <w:rsid w:val="00756F15"/>
    <w:rsid w:val="00756F24"/>
    <w:rsid w:val="007572E9"/>
    <w:rsid w:val="0075777E"/>
    <w:rsid w:val="0075789B"/>
    <w:rsid w:val="00757A61"/>
    <w:rsid w:val="00757C6C"/>
    <w:rsid w:val="00757CD9"/>
    <w:rsid w:val="00757E8E"/>
    <w:rsid w:val="00757FE8"/>
    <w:rsid w:val="007600CF"/>
    <w:rsid w:val="0076015A"/>
    <w:rsid w:val="0076031F"/>
    <w:rsid w:val="00760756"/>
    <w:rsid w:val="00760819"/>
    <w:rsid w:val="00760835"/>
    <w:rsid w:val="0076087C"/>
    <w:rsid w:val="00760D79"/>
    <w:rsid w:val="0076116A"/>
    <w:rsid w:val="007613AF"/>
    <w:rsid w:val="007619FB"/>
    <w:rsid w:val="00761A37"/>
    <w:rsid w:val="00761D24"/>
    <w:rsid w:val="00761E2B"/>
    <w:rsid w:val="0076200C"/>
    <w:rsid w:val="00762924"/>
    <w:rsid w:val="0076295C"/>
    <w:rsid w:val="00762FA7"/>
    <w:rsid w:val="00763055"/>
    <w:rsid w:val="00763432"/>
    <w:rsid w:val="00763448"/>
    <w:rsid w:val="00763545"/>
    <w:rsid w:val="00763EB7"/>
    <w:rsid w:val="00764043"/>
    <w:rsid w:val="007647E0"/>
    <w:rsid w:val="00764EB8"/>
    <w:rsid w:val="00765098"/>
    <w:rsid w:val="007650A8"/>
    <w:rsid w:val="0076539C"/>
    <w:rsid w:val="00765832"/>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272"/>
    <w:rsid w:val="00770506"/>
    <w:rsid w:val="00770CEE"/>
    <w:rsid w:val="00771504"/>
    <w:rsid w:val="00771C8E"/>
    <w:rsid w:val="007720D6"/>
    <w:rsid w:val="007720FE"/>
    <w:rsid w:val="007721AD"/>
    <w:rsid w:val="007728F4"/>
    <w:rsid w:val="00772957"/>
    <w:rsid w:val="00772D15"/>
    <w:rsid w:val="00772DC3"/>
    <w:rsid w:val="007732B1"/>
    <w:rsid w:val="007733C4"/>
    <w:rsid w:val="00773E06"/>
    <w:rsid w:val="00773EC7"/>
    <w:rsid w:val="00774339"/>
    <w:rsid w:val="007743A1"/>
    <w:rsid w:val="007744EF"/>
    <w:rsid w:val="0077463E"/>
    <w:rsid w:val="00775BAA"/>
    <w:rsid w:val="00775EFD"/>
    <w:rsid w:val="00775F11"/>
    <w:rsid w:val="00776679"/>
    <w:rsid w:val="007768F2"/>
    <w:rsid w:val="00776C10"/>
    <w:rsid w:val="00776E9E"/>
    <w:rsid w:val="00776F98"/>
    <w:rsid w:val="00777053"/>
    <w:rsid w:val="007770C3"/>
    <w:rsid w:val="00777145"/>
    <w:rsid w:val="007775DE"/>
    <w:rsid w:val="00777B46"/>
    <w:rsid w:val="00777EE9"/>
    <w:rsid w:val="007803C4"/>
    <w:rsid w:val="00780980"/>
    <w:rsid w:val="007809E1"/>
    <w:rsid w:val="00780A03"/>
    <w:rsid w:val="00780AF4"/>
    <w:rsid w:val="00780F3D"/>
    <w:rsid w:val="00780FC2"/>
    <w:rsid w:val="0078146E"/>
    <w:rsid w:val="0078165E"/>
    <w:rsid w:val="007816FD"/>
    <w:rsid w:val="00781B9A"/>
    <w:rsid w:val="00781BC7"/>
    <w:rsid w:val="00781DAD"/>
    <w:rsid w:val="0078243D"/>
    <w:rsid w:val="00782D8A"/>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D7D"/>
    <w:rsid w:val="00787394"/>
    <w:rsid w:val="007875E7"/>
    <w:rsid w:val="007875F8"/>
    <w:rsid w:val="00787736"/>
    <w:rsid w:val="00787A55"/>
    <w:rsid w:val="00787FF1"/>
    <w:rsid w:val="00790F47"/>
    <w:rsid w:val="00791190"/>
    <w:rsid w:val="007912EB"/>
    <w:rsid w:val="007916D2"/>
    <w:rsid w:val="00791866"/>
    <w:rsid w:val="00791ADE"/>
    <w:rsid w:val="00791BE9"/>
    <w:rsid w:val="00791BEA"/>
    <w:rsid w:val="00791C36"/>
    <w:rsid w:val="00792028"/>
    <w:rsid w:val="0079253B"/>
    <w:rsid w:val="007926B7"/>
    <w:rsid w:val="00792AD3"/>
    <w:rsid w:val="00792ECC"/>
    <w:rsid w:val="00793774"/>
    <w:rsid w:val="007939C7"/>
    <w:rsid w:val="00793F70"/>
    <w:rsid w:val="007946E2"/>
    <w:rsid w:val="0079470E"/>
    <w:rsid w:val="007947FB"/>
    <w:rsid w:val="00794DFE"/>
    <w:rsid w:val="0079541C"/>
    <w:rsid w:val="007954AC"/>
    <w:rsid w:val="00795804"/>
    <w:rsid w:val="00795809"/>
    <w:rsid w:val="0079583F"/>
    <w:rsid w:val="00795BA6"/>
    <w:rsid w:val="00795DC8"/>
    <w:rsid w:val="0079601B"/>
    <w:rsid w:val="007962E1"/>
    <w:rsid w:val="00796B15"/>
    <w:rsid w:val="00797304"/>
    <w:rsid w:val="007977E1"/>
    <w:rsid w:val="00797DAA"/>
    <w:rsid w:val="00797F31"/>
    <w:rsid w:val="00797FCF"/>
    <w:rsid w:val="007A05F5"/>
    <w:rsid w:val="007A0616"/>
    <w:rsid w:val="007A0BDA"/>
    <w:rsid w:val="007A0CDD"/>
    <w:rsid w:val="007A0D0D"/>
    <w:rsid w:val="007A0DAC"/>
    <w:rsid w:val="007A1189"/>
    <w:rsid w:val="007A15BA"/>
    <w:rsid w:val="007A16E9"/>
    <w:rsid w:val="007A1B63"/>
    <w:rsid w:val="007A22D6"/>
    <w:rsid w:val="007A28C6"/>
    <w:rsid w:val="007A2BFF"/>
    <w:rsid w:val="007A2D56"/>
    <w:rsid w:val="007A32E9"/>
    <w:rsid w:val="007A3395"/>
    <w:rsid w:val="007A3505"/>
    <w:rsid w:val="007A3BF2"/>
    <w:rsid w:val="007A4338"/>
    <w:rsid w:val="007A4AF1"/>
    <w:rsid w:val="007A4B32"/>
    <w:rsid w:val="007A5288"/>
    <w:rsid w:val="007A554F"/>
    <w:rsid w:val="007A5C80"/>
    <w:rsid w:val="007A5F87"/>
    <w:rsid w:val="007A6053"/>
    <w:rsid w:val="007A618D"/>
    <w:rsid w:val="007A6256"/>
    <w:rsid w:val="007A6333"/>
    <w:rsid w:val="007A6477"/>
    <w:rsid w:val="007A650C"/>
    <w:rsid w:val="007A6909"/>
    <w:rsid w:val="007A6A76"/>
    <w:rsid w:val="007A7228"/>
    <w:rsid w:val="007A75A3"/>
    <w:rsid w:val="007A7706"/>
    <w:rsid w:val="007A7AD5"/>
    <w:rsid w:val="007A7CF7"/>
    <w:rsid w:val="007B0253"/>
    <w:rsid w:val="007B04B6"/>
    <w:rsid w:val="007B073B"/>
    <w:rsid w:val="007B0E3C"/>
    <w:rsid w:val="007B1061"/>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50D"/>
    <w:rsid w:val="007B5A66"/>
    <w:rsid w:val="007B6136"/>
    <w:rsid w:val="007B630D"/>
    <w:rsid w:val="007B65B3"/>
    <w:rsid w:val="007B67E6"/>
    <w:rsid w:val="007B7309"/>
    <w:rsid w:val="007B77FB"/>
    <w:rsid w:val="007B7D58"/>
    <w:rsid w:val="007C038C"/>
    <w:rsid w:val="007C0880"/>
    <w:rsid w:val="007C0AE5"/>
    <w:rsid w:val="007C0BD2"/>
    <w:rsid w:val="007C0F3A"/>
    <w:rsid w:val="007C0FA1"/>
    <w:rsid w:val="007C1065"/>
    <w:rsid w:val="007C125E"/>
    <w:rsid w:val="007C14BD"/>
    <w:rsid w:val="007C1537"/>
    <w:rsid w:val="007C198E"/>
    <w:rsid w:val="007C1B94"/>
    <w:rsid w:val="007C1BBE"/>
    <w:rsid w:val="007C251D"/>
    <w:rsid w:val="007C26FF"/>
    <w:rsid w:val="007C29FE"/>
    <w:rsid w:val="007C2A39"/>
    <w:rsid w:val="007C2AAF"/>
    <w:rsid w:val="007C301B"/>
    <w:rsid w:val="007C31DB"/>
    <w:rsid w:val="007C3C91"/>
    <w:rsid w:val="007C3D88"/>
    <w:rsid w:val="007C3F14"/>
    <w:rsid w:val="007C450E"/>
    <w:rsid w:val="007C47AB"/>
    <w:rsid w:val="007C508D"/>
    <w:rsid w:val="007C515A"/>
    <w:rsid w:val="007C52ED"/>
    <w:rsid w:val="007C52F0"/>
    <w:rsid w:val="007C56CE"/>
    <w:rsid w:val="007C57C5"/>
    <w:rsid w:val="007C5960"/>
    <w:rsid w:val="007C59DA"/>
    <w:rsid w:val="007C5CE6"/>
    <w:rsid w:val="007C5D61"/>
    <w:rsid w:val="007C5DB6"/>
    <w:rsid w:val="007C64BC"/>
    <w:rsid w:val="007C661B"/>
    <w:rsid w:val="007C67A8"/>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8DB"/>
    <w:rsid w:val="007D1B7C"/>
    <w:rsid w:val="007D214A"/>
    <w:rsid w:val="007D2734"/>
    <w:rsid w:val="007D2A09"/>
    <w:rsid w:val="007D2C9F"/>
    <w:rsid w:val="007D2F33"/>
    <w:rsid w:val="007D31A6"/>
    <w:rsid w:val="007D357E"/>
    <w:rsid w:val="007D37BF"/>
    <w:rsid w:val="007D3889"/>
    <w:rsid w:val="007D39D7"/>
    <w:rsid w:val="007D3BE0"/>
    <w:rsid w:val="007D4046"/>
    <w:rsid w:val="007D4632"/>
    <w:rsid w:val="007D478D"/>
    <w:rsid w:val="007D4838"/>
    <w:rsid w:val="007D4956"/>
    <w:rsid w:val="007D4FF2"/>
    <w:rsid w:val="007D512C"/>
    <w:rsid w:val="007D526F"/>
    <w:rsid w:val="007D5777"/>
    <w:rsid w:val="007D5CFA"/>
    <w:rsid w:val="007D5F54"/>
    <w:rsid w:val="007D6310"/>
    <w:rsid w:val="007D673F"/>
    <w:rsid w:val="007D68F4"/>
    <w:rsid w:val="007D6CE5"/>
    <w:rsid w:val="007D6E8A"/>
    <w:rsid w:val="007D6EF0"/>
    <w:rsid w:val="007D7042"/>
    <w:rsid w:val="007D7059"/>
    <w:rsid w:val="007D7749"/>
    <w:rsid w:val="007E0162"/>
    <w:rsid w:val="007E05CC"/>
    <w:rsid w:val="007E0960"/>
    <w:rsid w:val="007E0986"/>
    <w:rsid w:val="007E0C8C"/>
    <w:rsid w:val="007E1479"/>
    <w:rsid w:val="007E1A55"/>
    <w:rsid w:val="007E1A7D"/>
    <w:rsid w:val="007E1CB1"/>
    <w:rsid w:val="007E1EBF"/>
    <w:rsid w:val="007E201B"/>
    <w:rsid w:val="007E2146"/>
    <w:rsid w:val="007E2B64"/>
    <w:rsid w:val="007E2B9D"/>
    <w:rsid w:val="007E3182"/>
    <w:rsid w:val="007E36F8"/>
    <w:rsid w:val="007E3A98"/>
    <w:rsid w:val="007E48CD"/>
    <w:rsid w:val="007E48E4"/>
    <w:rsid w:val="007E531F"/>
    <w:rsid w:val="007E57B3"/>
    <w:rsid w:val="007E5AA5"/>
    <w:rsid w:val="007E5B4B"/>
    <w:rsid w:val="007E5D16"/>
    <w:rsid w:val="007E5FFD"/>
    <w:rsid w:val="007E60AC"/>
    <w:rsid w:val="007E6239"/>
    <w:rsid w:val="007E6735"/>
    <w:rsid w:val="007E67F4"/>
    <w:rsid w:val="007E6E76"/>
    <w:rsid w:val="007E6FB4"/>
    <w:rsid w:val="007E7229"/>
    <w:rsid w:val="007E732E"/>
    <w:rsid w:val="007E741E"/>
    <w:rsid w:val="007E7B2B"/>
    <w:rsid w:val="007E7E6F"/>
    <w:rsid w:val="007F0176"/>
    <w:rsid w:val="007F05E0"/>
    <w:rsid w:val="007F0B77"/>
    <w:rsid w:val="007F0B82"/>
    <w:rsid w:val="007F0DD3"/>
    <w:rsid w:val="007F1282"/>
    <w:rsid w:val="007F161F"/>
    <w:rsid w:val="007F18C0"/>
    <w:rsid w:val="007F1E9E"/>
    <w:rsid w:val="007F2477"/>
    <w:rsid w:val="007F2DBB"/>
    <w:rsid w:val="007F2ED4"/>
    <w:rsid w:val="007F32FB"/>
    <w:rsid w:val="007F3960"/>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B2F"/>
    <w:rsid w:val="008053AD"/>
    <w:rsid w:val="00805D11"/>
    <w:rsid w:val="0080656E"/>
    <w:rsid w:val="0080667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C6A"/>
    <w:rsid w:val="00811E15"/>
    <w:rsid w:val="00812027"/>
    <w:rsid w:val="008123C3"/>
    <w:rsid w:val="008123D5"/>
    <w:rsid w:val="008124FE"/>
    <w:rsid w:val="008127B0"/>
    <w:rsid w:val="00812FE3"/>
    <w:rsid w:val="00813CE0"/>
    <w:rsid w:val="00814072"/>
    <w:rsid w:val="008142CD"/>
    <w:rsid w:val="0081433F"/>
    <w:rsid w:val="00814500"/>
    <w:rsid w:val="00814B38"/>
    <w:rsid w:val="00814B65"/>
    <w:rsid w:val="00814BD6"/>
    <w:rsid w:val="00814D2B"/>
    <w:rsid w:val="00815156"/>
    <w:rsid w:val="0081529F"/>
    <w:rsid w:val="008153F0"/>
    <w:rsid w:val="008154B6"/>
    <w:rsid w:val="008155E8"/>
    <w:rsid w:val="00815706"/>
    <w:rsid w:val="00815763"/>
    <w:rsid w:val="00815D64"/>
    <w:rsid w:val="00815F63"/>
    <w:rsid w:val="00815FD3"/>
    <w:rsid w:val="008161C6"/>
    <w:rsid w:val="00816292"/>
    <w:rsid w:val="00816A54"/>
    <w:rsid w:val="00816B07"/>
    <w:rsid w:val="00816D94"/>
    <w:rsid w:val="00816D9C"/>
    <w:rsid w:val="00817151"/>
    <w:rsid w:val="0081787C"/>
    <w:rsid w:val="008178BB"/>
    <w:rsid w:val="00817B8F"/>
    <w:rsid w:val="00817C96"/>
    <w:rsid w:val="00817CB0"/>
    <w:rsid w:val="00817D2A"/>
    <w:rsid w:val="00817F27"/>
    <w:rsid w:val="00820224"/>
    <w:rsid w:val="00821398"/>
    <w:rsid w:val="0082172C"/>
    <w:rsid w:val="0082194C"/>
    <w:rsid w:val="00821A22"/>
    <w:rsid w:val="00821DC0"/>
    <w:rsid w:val="00822131"/>
    <w:rsid w:val="00823335"/>
    <w:rsid w:val="008235E4"/>
    <w:rsid w:val="008237B2"/>
    <w:rsid w:val="00823B2A"/>
    <w:rsid w:val="00823C2A"/>
    <w:rsid w:val="00823F61"/>
    <w:rsid w:val="0082449E"/>
    <w:rsid w:val="008247A4"/>
    <w:rsid w:val="008249FF"/>
    <w:rsid w:val="008251EC"/>
    <w:rsid w:val="00825511"/>
    <w:rsid w:val="00825693"/>
    <w:rsid w:val="00825EEF"/>
    <w:rsid w:val="00825F37"/>
    <w:rsid w:val="00826204"/>
    <w:rsid w:val="008263E0"/>
    <w:rsid w:val="00826D90"/>
    <w:rsid w:val="00827015"/>
    <w:rsid w:val="00827109"/>
    <w:rsid w:val="008272E9"/>
    <w:rsid w:val="00827A41"/>
    <w:rsid w:val="00827AE9"/>
    <w:rsid w:val="00827AF3"/>
    <w:rsid w:val="00827B9F"/>
    <w:rsid w:val="00830D70"/>
    <w:rsid w:val="0083179C"/>
    <w:rsid w:val="00832142"/>
    <w:rsid w:val="00832C18"/>
    <w:rsid w:val="00832CAF"/>
    <w:rsid w:val="0083311A"/>
    <w:rsid w:val="0083335E"/>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B5B"/>
    <w:rsid w:val="0083768C"/>
    <w:rsid w:val="008376F9"/>
    <w:rsid w:val="00837E87"/>
    <w:rsid w:val="008401C3"/>
    <w:rsid w:val="00840436"/>
    <w:rsid w:val="008404D7"/>
    <w:rsid w:val="00840634"/>
    <w:rsid w:val="00840A68"/>
    <w:rsid w:val="00840A83"/>
    <w:rsid w:val="00840D46"/>
    <w:rsid w:val="00841573"/>
    <w:rsid w:val="008419A1"/>
    <w:rsid w:val="00841EE6"/>
    <w:rsid w:val="00841FA0"/>
    <w:rsid w:val="0084203E"/>
    <w:rsid w:val="00842061"/>
    <w:rsid w:val="0084206A"/>
    <w:rsid w:val="0084296C"/>
    <w:rsid w:val="00842B07"/>
    <w:rsid w:val="00842B49"/>
    <w:rsid w:val="00842CEE"/>
    <w:rsid w:val="00842DB7"/>
    <w:rsid w:val="00843238"/>
    <w:rsid w:val="0084387F"/>
    <w:rsid w:val="0084390B"/>
    <w:rsid w:val="00843AFD"/>
    <w:rsid w:val="00843B2C"/>
    <w:rsid w:val="008444F8"/>
    <w:rsid w:val="008445D2"/>
    <w:rsid w:val="00844750"/>
    <w:rsid w:val="00844770"/>
    <w:rsid w:val="00844808"/>
    <w:rsid w:val="00844864"/>
    <w:rsid w:val="00844CE2"/>
    <w:rsid w:val="008455F4"/>
    <w:rsid w:val="00845A92"/>
    <w:rsid w:val="00845F51"/>
    <w:rsid w:val="00846106"/>
    <w:rsid w:val="00846467"/>
    <w:rsid w:val="00846661"/>
    <w:rsid w:val="00846AC4"/>
    <w:rsid w:val="00846C77"/>
    <w:rsid w:val="00846E99"/>
    <w:rsid w:val="00847699"/>
    <w:rsid w:val="00847991"/>
    <w:rsid w:val="00847C4E"/>
    <w:rsid w:val="00847F69"/>
    <w:rsid w:val="0085052D"/>
    <w:rsid w:val="008508C3"/>
    <w:rsid w:val="00850AE8"/>
    <w:rsid w:val="00850B13"/>
    <w:rsid w:val="00850F4B"/>
    <w:rsid w:val="00851000"/>
    <w:rsid w:val="00851644"/>
    <w:rsid w:val="0085187D"/>
    <w:rsid w:val="00851B22"/>
    <w:rsid w:val="00852338"/>
    <w:rsid w:val="00852AA6"/>
    <w:rsid w:val="00852B39"/>
    <w:rsid w:val="00853C45"/>
    <w:rsid w:val="00853DC5"/>
    <w:rsid w:val="00854090"/>
    <w:rsid w:val="008540C8"/>
    <w:rsid w:val="00854983"/>
    <w:rsid w:val="00854A91"/>
    <w:rsid w:val="00854E0E"/>
    <w:rsid w:val="00854E93"/>
    <w:rsid w:val="00856301"/>
    <w:rsid w:val="008564E7"/>
    <w:rsid w:val="008569DF"/>
    <w:rsid w:val="00856D2B"/>
    <w:rsid w:val="00856E4A"/>
    <w:rsid w:val="00857165"/>
    <w:rsid w:val="0085722A"/>
    <w:rsid w:val="008572C0"/>
    <w:rsid w:val="008574C8"/>
    <w:rsid w:val="00857686"/>
    <w:rsid w:val="00857C34"/>
    <w:rsid w:val="008600FD"/>
    <w:rsid w:val="0086037F"/>
    <w:rsid w:val="008604E6"/>
    <w:rsid w:val="00860650"/>
    <w:rsid w:val="0086067F"/>
    <w:rsid w:val="00860BAC"/>
    <w:rsid w:val="008611A3"/>
    <w:rsid w:val="00861750"/>
    <w:rsid w:val="00861A04"/>
    <w:rsid w:val="00861B41"/>
    <w:rsid w:val="00861D65"/>
    <w:rsid w:val="00861DA1"/>
    <w:rsid w:val="008620C2"/>
    <w:rsid w:val="00862173"/>
    <w:rsid w:val="00862290"/>
    <w:rsid w:val="00862558"/>
    <w:rsid w:val="00862567"/>
    <w:rsid w:val="008626B0"/>
    <w:rsid w:val="00862988"/>
    <w:rsid w:val="008629BE"/>
    <w:rsid w:val="00862A4E"/>
    <w:rsid w:val="00862BA2"/>
    <w:rsid w:val="00862C5F"/>
    <w:rsid w:val="00863096"/>
    <w:rsid w:val="00863267"/>
    <w:rsid w:val="00863479"/>
    <w:rsid w:val="00863AA0"/>
    <w:rsid w:val="00863EFE"/>
    <w:rsid w:val="00864305"/>
    <w:rsid w:val="008647D5"/>
    <w:rsid w:val="00864A9F"/>
    <w:rsid w:val="00864B47"/>
    <w:rsid w:val="00864C02"/>
    <w:rsid w:val="008650AB"/>
    <w:rsid w:val="00865696"/>
    <w:rsid w:val="008657A5"/>
    <w:rsid w:val="00865D02"/>
    <w:rsid w:val="00865D4C"/>
    <w:rsid w:val="00865DE1"/>
    <w:rsid w:val="00866BFD"/>
    <w:rsid w:val="00866FEA"/>
    <w:rsid w:val="00867255"/>
    <w:rsid w:val="008678F0"/>
    <w:rsid w:val="00870018"/>
    <w:rsid w:val="0087071A"/>
    <w:rsid w:val="00870793"/>
    <w:rsid w:val="00870A1C"/>
    <w:rsid w:val="00871029"/>
    <w:rsid w:val="00871096"/>
    <w:rsid w:val="00871171"/>
    <w:rsid w:val="008711F8"/>
    <w:rsid w:val="00871372"/>
    <w:rsid w:val="00871D14"/>
    <w:rsid w:val="008722B0"/>
    <w:rsid w:val="0087250F"/>
    <w:rsid w:val="00872C7C"/>
    <w:rsid w:val="00872F39"/>
    <w:rsid w:val="00873055"/>
    <w:rsid w:val="00873463"/>
    <w:rsid w:val="008734E7"/>
    <w:rsid w:val="0087354E"/>
    <w:rsid w:val="00873677"/>
    <w:rsid w:val="00873BF0"/>
    <w:rsid w:val="00873C85"/>
    <w:rsid w:val="008742CE"/>
    <w:rsid w:val="008745AE"/>
    <w:rsid w:val="00874E33"/>
    <w:rsid w:val="00874FAC"/>
    <w:rsid w:val="0087504C"/>
    <w:rsid w:val="008754DE"/>
    <w:rsid w:val="00875755"/>
    <w:rsid w:val="0087588F"/>
    <w:rsid w:val="00875905"/>
    <w:rsid w:val="00875F79"/>
    <w:rsid w:val="00875FBD"/>
    <w:rsid w:val="00876AC7"/>
    <w:rsid w:val="0087763F"/>
    <w:rsid w:val="00877AD7"/>
    <w:rsid w:val="00877C45"/>
    <w:rsid w:val="00877C57"/>
    <w:rsid w:val="00877E68"/>
    <w:rsid w:val="00877FA3"/>
    <w:rsid w:val="008804C9"/>
    <w:rsid w:val="008809F4"/>
    <w:rsid w:val="00880D84"/>
    <w:rsid w:val="00880E95"/>
    <w:rsid w:val="008810DF"/>
    <w:rsid w:val="008810FA"/>
    <w:rsid w:val="00881842"/>
    <w:rsid w:val="00881F28"/>
    <w:rsid w:val="0088228A"/>
    <w:rsid w:val="008825EC"/>
    <w:rsid w:val="0088274A"/>
    <w:rsid w:val="008829DC"/>
    <w:rsid w:val="00882BB1"/>
    <w:rsid w:val="00882BC9"/>
    <w:rsid w:val="00882FE1"/>
    <w:rsid w:val="00883004"/>
    <w:rsid w:val="008835DF"/>
    <w:rsid w:val="00883936"/>
    <w:rsid w:val="008839FE"/>
    <w:rsid w:val="00883ED6"/>
    <w:rsid w:val="00884255"/>
    <w:rsid w:val="0088425B"/>
    <w:rsid w:val="00884AD8"/>
    <w:rsid w:val="00884CDF"/>
    <w:rsid w:val="0088579F"/>
    <w:rsid w:val="00885D5D"/>
    <w:rsid w:val="00885EC9"/>
    <w:rsid w:val="00885F46"/>
    <w:rsid w:val="00885F7A"/>
    <w:rsid w:val="00886223"/>
    <w:rsid w:val="0088651F"/>
    <w:rsid w:val="008871C0"/>
    <w:rsid w:val="008876DF"/>
    <w:rsid w:val="00887771"/>
    <w:rsid w:val="00887844"/>
    <w:rsid w:val="00887FEF"/>
    <w:rsid w:val="00890786"/>
    <w:rsid w:val="008907B2"/>
    <w:rsid w:val="00890BCD"/>
    <w:rsid w:val="00890D06"/>
    <w:rsid w:val="00890E0D"/>
    <w:rsid w:val="00890F04"/>
    <w:rsid w:val="00890FBE"/>
    <w:rsid w:val="008914FB"/>
    <w:rsid w:val="00891C65"/>
    <w:rsid w:val="00891C75"/>
    <w:rsid w:val="00891F63"/>
    <w:rsid w:val="00892253"/>
    <w:rsid w:val="008922DF"/>
    <w:rsid w:val="00892492"/>
    <w:rsid w:val="00893024"/>
    <w:rsid w:val="00893B3B"/>
    <w:rsid w:val="00893BA4"/>
    <w:rsid w:val="00893DB3"/>
    <w:rsid w:val="00893E2E"/>
    <w:rsid w:val="008948A0"/>
    <w:rsid w:val="00895243"/>
    <w:rsid w:val="00895A0C"/>
    <w:rsid w:val="00895AB4"/>
    <w:rsid w:val="008961A5"/>
    <w:rsid w:val="008964FD"/>
    <w:rsid w:val="0089699C"/>
    <w:rsid w:val="00896D10"/>
    <w:rsid w:val="00896DF5"/>
    <w:rsid w:val="00896FD8"/>
    <w:rsid w:val="00897082"/>
    <w:rsid w:val="00897091"/>
    <w:rsid w:val="008970F6"/>
    <w:rsid w:val="008972CB"/>
    <w:rsid w:val="00897F16"/>
    <w:rsid w:val="008A0173"/>
    <w:rsid w:val="008A0339"/>
    <w:rsid w:val="008A03A0"/>
    <w:rsid w:val="008A0473"/>
    <w:rsid w:val="008A04C7"/>
    <w:rsid w:val="008A0C16"/>
    <w:rsid w:val="008A1C65"/>
    <w:rsid w:val="008A1D27"/>
    <w:rsid w:val="008A1EA1"/>
    <w:rsid w:val="008A1FBC"/>
    <w:rsid w:val="008A24BD"/>
    <w:rsid w:val="008A2822"/>
    <w:rsid w:val="008A294D"/>
    <w:rsid w:val="008A29EB"/>
    <w:rsid w:val="008A2AAE"/>
    <w:rsid w:val="008A2F26"/>
    <w:rsid w:val="008A2FA0"/>
    <w:rsid w:val="008A3033"/>
    <w:rsid w:val="008A3390"/>
    <w:rsid w:val="008A36ED"/>
    <w:rsid w:val="008A3898"/>
    <w:rsid w:val="008A3B2A"/>
    <w:rsid w:val="008A40C1"/>
    <w:rsid w:val="008A42D8"/>
    <w:rsid w:val="008A457F"/>
    <w:rsid w:val="008A4AE7"/>
    <w:rsid w:val="008A4DAC"/>
    <w:rsid w:val="008A4E04"/>
    <w:rsid w:val="008A53C3"/>
    <w:rsid w:val="008A59E9"/>
    <w:rsid w:val="008A5E8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B14"/>
    <w:rsid w:val="008B0CD0"/>
    <w:rsid w:val="008B0F9B"/>
    <w:rsid w:val="008B12F9"/>
    <w:rsid w:val="008B130E"/>
    <w:rsid w:val="008B1651"/>
    <w:rsid w:val="008B175A"/>
    <w:rsid w:val="008B182D"/>
    <w:rsid w:val="008B18CE"/>
    <w:rsid w:val="008B2014"/>
    <w:rsid w:val="008B2052"/>
    <w:rsid w:val="008B21F5"/>
    <w:rsid w:val="008B269F"/>
    <w:rsid w:val="008B29A1"/>
    <w:rsid w:val="008B2A2E"/>
    <w:rsid w:val="008B2AB2"/>
    <w:rsid w:val="008B2D1D"/>
    <w:rsid w:val="008B2DEB"/>
    <w:rsid w:val="008B3E81"/>
    <w:rsid w:val="008B41EF"/>
    <w:rsid w:val="008B4230"/>
    <w:rsid w:val="008B447F"/>
    <w:rsid w:val="008B44A9"/>
    <w:rsid w:val="008B4A4A"/>
    <w:rsid w:val="008B4B0D"/>
    <w:rsid w:val="008B4B33"/>
    <w:rsid w:val="008B4C93"/>
    <w:rsid w:val="008B4D6D"/>
    <w:rsid w:val="008B5448"/>
    <w:rsid w:val="008B5577"/>
    <w:rsid w:val="008B55A6"/>
    <w:rsid w:val="008B60ED"/>
    <w:rsid w:val="008B66CB"/>
    <w:rsid w:val="008B6E5C"/>
    <w:rsid w:val="008C0881"/>
    <w:rsid w:val="008C1161"/>
    <w:rsid w:val="008C1557"/>
    <w:rsid w:val="008C1876"/>
    <w:rsid w:val="008C2236"/>
    <w:rsid w:val="008C2426"/>
    <w:rsid w:val="008C2453"/>
    <w:rsid w:val="008C26B4"/>
    <w:rsid w:val="008C2767"/>
    <w:rsid w:val="008C4B47"/>
    <w:rsid w:val="008C570A"/>
    <w:rsid w:val="008C59D5"/>
    <w:rsid w:val="008C5B10"/>
    <w:rsid w:val="008C5EEA"/>
    <w:rsid w:val="008C61A7"/>
    <w:rsid w:val="008C6780"/>
    <w:rsid w:val="008C6970"/>
    <w:rsid w:val="008C698E"/>
    <w:rsid w:val="008C6C7A"/>
    <w:rsid w:val="008C6F4F"/>
    <w:rsid w:val="008C6F9B"/>
    <w:rsid w:val="008C6FA2"/>
    <w:rsid w:val="008C7151"/>
    <w:rsid w:val="008C71F1"/>
    <w:rsid w:val="008C7245"/>
    <w:rsid w:val="008C74CC"/>
    <w:rsid w:val="008C76D5"/>
    <w:rsid w:val="008C7F77"/>
    <w:rsid w:val="008D02D9"/>
    <w:rsid w:val="008D0459"/>
    <w:rsid w:val="008D05D2"/>
    <w:rsid w:val="008D069D"/>
    <w:rsid w:val="008D0777"/>
    <w:rsid w:val="008D0A7A"/>
    <w:rsid w:val="008D0B27"/>
    <w:rsid w:val="008D13DC"/>
    <w:rsid w:val="008D149D"/>
    <w:rsid w:val="008D1E23"/>
    <w:rsid w:val="008D2209"/>
    <w:rsid w:val="008D2461"/>
    <w:rsid w:val="008D3208"/>
    <w:rsid w:val="008D4318"/>
    <w:rsid w:val="008D453F"/>
    <w:rsid w:val="008D459E"/>
    <w:rsid w:val="008D4650"/>
    <w:rsid w:val="008D508F"/>
    <w:rsid w:val="008D538D"/>
    <w:rsid w:val="008D5879"/>
    <w:rsid w:val="008D58F4"/>
    <w:rsid w:val="008D592F"/>
    <w:rsid w:val="008D5FCD"/>
    <w:rsid w:val="008D61FB"/>
    <w:rsid w:val="008D6255"/>
    <w:rsid w:val="008D6261"/>
    <w:rsid w:val="008D658A"/>
    <w:rsid w:val="008D65B3"/>
    <w:rsid w:val="008D6733"/>
    <w:rsid w:val="008D6BDB"/>
    <w:rsid w:val="008D6DF9"/>
    <w:rsid w:val="008D6F90"/>
    <w:rsid w:val="008D72BB"/>
    <w:rsid w:val="008D7554"/>
    <w:rsid w:val="008D7615"/>
    <w:rsid w:val="008D76A0"/>
    <w:rsid w:val="008D7787"/>
    <w:rsid w:val="008D791A"/>
    <w:rsid w:val="008D7DEB"/>
    <w:rsid w:val="008E04B5"/>
    <w:rsid w:val="008E074C"/>
    <w:rsid w:val="008E0CDD"/>
    <w:rsid w:val="008E0E89"/>
    <w:rsid w:val="008E0E8C"/>
    <w:rsid w:val="008E1217"/>
    <w:rsid w:val="008E15AC"/>
    <w:rsid w:val="008E1864"/>
    <w:rsid w:val="008E1B6C"/>
    <w:rsid w:val="008E1FDF"/>
    <w:rsid w:val="008E2051"/>
    <w:rsid w:val="008E20D6"/>
    <w:rsid w:val="008E20EC"/>
    <w:rsid w:val="008E2523"/>
    <w:rsid w:val="008E2562"/>
    <w:rsid w:val="008E2B47"/>
    <w:rsid w:val="008E2FAD"/>
    <w:rsid w:val="008E335D"/>
    <w:rsid w:val="008E378A"/>
    <w:rsid w:val="008E38C5"/>
    <w:rsid w:val="008E3F52"/>
    <w:rsid w:val="008E412D"/>
    <w:rsid w:val="008E451A"/>
    <w:rsid w:val="008E4B81"/>
    <w:rsid w:val="008E4CA5"/>
    <w:rsid w:val="008E4D10"/>
    <w:rsid w:val="008E4D5D"/>
    <w:rsid w:val="008E5412"/>
    <w:rsid w:val="008E5625"/>
    <w:rsid w:val="008E5B5F"/>
    <w:rsid w:val="008E5D5A"/>
    <w:rsid w:val="008E624A"/>
    <w:rsid w:val="008E6788"/>
    <w:rsid w:val="008E699E"/>
    <w:rsid w:val="008E6F35"/>
    <w:rsid w:val="008E743E"/>
    <w:rsid w:val="008E7684"/>
    <w:rsid w:val="008E76C6"/>
    <w:rsid w:val="008E7DB3"/>
    <w:rsid w:val="008E7F9D"/>
    <w:rsid w:val="008F0090"/>
    <w:rsid w:val="008F01AB"/>
    <w:rsid w:val="008F044C"/>
    <w:rsid w:val="008F0460"/>
    <w:rsid w:val="008F06E5"/>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FE"/>
    <w:rsid w:val="008F4E3F"/>
    <w:rsid w:val="008F53FA"/>
    <w:rsid w:val="008F5406"/>
    <w:rsid w:val="008F5866"/>
    <w:rsid w:val="008F595E"/>
    <w:rsid w:val="008F6188"/>
    <w:rsid w:val="008F62F8"/>
    <w:rsid w:val="008F6649"/>
    <w:rsid w:val="008F692B"/>
    <w:rsid w:val="008F6C1F"/>
    <w:rsid w:val="008F6CD1"/>
    <w:rsid w:val="008F6FBB"/>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45"/>
    <w:rsid w:val="009022BC"/>
    <w:rsid w:val="0090255A"/>
    <w:rsid w:val="00902686"/>
    <w:rsid w:val="00902734"/>
    <w:rsid w:val="00902955"/>
    <w:rsid w:val="00903281"/>
    <w:rsid w:val="0090366F"/>
    <w:rsid w:val="00903F0F"/>
    <w:rsid w:val="00903F59"/>
    <w:rsid w:val="00904425"/>
    <w:rsid w:val="009045C7"/>
    <w:rsid w:val="0090480E"/>
    <w:rsid w:val="00904A62"/>
    <w:rsid w:val="00904B6D"/>
    <w:rsid w:val="00904D35"/>
    <w:rsid w:val="00904E71"/>
    <w:rsid w:val="00905A06"/>
    <w:rsid w:val="00905AC0"/>
    <w:rsid w:val="00905B5D"/>
    <w:rsid w:val="00905C05"/>
    <w:rsid w:val="00905F49"/>
    <w:rsid w:val="00906100"/>
    <w:rsid w:val="0090650B"/>
    <w:rsid w:val="009067B8"/>
    <w:rsid w:val="00906BCE"/>
    <w:rsid w:val="00906EED"/>
    <w:rsid w:val="00907071"/>
    <w:rsid w:val="0090715C"/>
    <w:rsid w:val="00907862"/>
    <w:rsid w:val="0090797E"/>
    <w:rsid w:val="00907BEE"/>
    <w:rsid w:val="00910628"/>
    <w:rsid w:val="00910874"/>
    <w:rsid w:val="009108A7"/>
    <w:rsid w:val="00910FDB"/>
    <w:rsid w:val="0091181E"/>
    <w:rsid w:val="00911A5A"/>
    <w:rsid w:val="00911B21"/>
    <w:rsid w:val="00911E1A"/>
    <w:rsid w:val="0091225D"/>
    <w:rsid w:val="009123B9"/>
    <w:rsid w:val="00912A63"/>
    <w:rsid w:val="00912A96"/>
    <w:rsid w:val="00912F6D"/>
    <w:rsid w:val="0091332C"/>
    <w:rsid w:val="00913AF7"/>
    <w:rsid w:val="00913B67"/>
    <w:rsid w:val="00913CB9"/>
    <w:rsid w:val="00913F4C"/>
    <w:rsid w:val="0091404B"/>
    <w:rsid w:val="00914215"/>
    <w:rsid w:val="00914234"/>
    <w:rsid w:val="0091423A"/>
    <w:rsid w:val="00914445"/>
    <w:rsid w:val="00914A5D"/>
    <w:rsid w:val="00915032"/>
    <w:rsid w:val="00915143"/>
    <w:rsid w:val="009151C0"/>
    <w:rsid w:val="0091537E"/>
    <w:rsid w:val="00915399"/>
    <w:rsid w:val="009154BD"/>
    <w:rsid w:val="0091610F"/>
    <w:rsid w:val="00916187"/>
    <w:rsid w:val="009161BA"/>
    <w:rsid w:val="00917466"/>
    <w:rsid w:val="0092078E"/>
    <w:rsid w:val="00920848"/>
    <w:rsid w:val="00920FA1"/>
    <w:rsid w:val="009216BF"/>
    <w:rsid w:val="009218C8"/>
    <w:rsid w:val="009218D2"/>
    <w:rsid w:val="00921A44"/>
    <w:rsid w:val="00921A74"/>
    <w:rsid w:val="00921C9F"/>
    <w:rsid w:val="00921D1B"/>
    <w:rsid w:val="00921E04"/>
    <w:rsid w:val="00921ED5"/>
    <w:rsid w:val="00921FA1"/>
    <w:rsid w:val="009225B6"/>
    <w:rsid w:val="00922710"/>
    <w:rsid w:val="0092299F"/>
    <w:rsid w:val="00922E98"/>
    <w:rsid w:val="00923151"/>
    <w:rsid w:val="009235CF"/>
    <w:rsid w:val="00923821"/>
    <w:rsid w:val="00924108"/>
    <w:rsid w:val="00924491"/>
    <w:rsid w:val="00924AB6"/>
    <w:rsid w:val="00924CEC"/>
    <w:rsid w:val="0092507E"/>
    <w:rsid w:val="009250C2"/>
    <w:rsid w:val="00925267"/>
    <w:rsid w:val="00925836"/>
    <w:rsid w:val="0092591F"/>
    <w:rsid w:val="00925B66"/>
    <w:rsid w:val="00925DD1"/>
    <w:rsid w:val="00925E3D"/>
    <w:rsid w:val="00925FA3"/>
    <w:rsid w:val="009260EC"/>
    <w:rsid w:val="00926264"/>
    <w:rsid w:val="0092656D"/>
    <w:rsid w:val="00926595"/>
    <w:rsid w:val="0092698B"/>
    <w:rsid w:val="009269EB"/>
    <w:rsid w:val="009276ED"/>
    <w:rsid w:val="0092784B"/>
    <w:rsid w:val="00927874"/>
    <w:rsid w:val="00927877"/>
    <w:rsid w:val="009279AF"/>
    <w:rsid w:val="0093011E"/>
    <w:rsid w:val="009301E4"/>
    <w:rsid w:val="00930305"/>
    <w:rsid w:val="0093063D"/>
    <w:rsid w:val="00930A2E"/>
    <w:rsid w:val="0093135E"/>
    <w:rsid w:val="00931DF8"/>
    <w:rsid w:val="00932109"/>
    <w:rsid w:val="009322AC"/>
    <w:rsid w:val="009324B1"/>
    <w:rsid w:val="009326B1"/>
    <w:rsid w:val="009326EE"/>
    <w:rsid w:val="009327B5"/>
    <w:rsid w:val="009329A6"/>
    <w:rsid w:val="00932A20"/>
    <w:rsid w:val="00933D61"/>
    <w:rsid w:val="00933DE4"/>
    <w:rsid w:val="00934044"/>
    <w:rsid w:val="009348AD"/>
    <w:rsid w:val="00934CD6"/>
    <w:rsid w:val="00934FFD"/>
    <w:rsid w:val="009359C0"/>
    <w:rsid w:val="00935A10"/>
    <w:rsid w:val="00935B52"/>
    <w:rsid w:val="009360F7"/>
    <w:rsid w:val="0093634D"/>
    <w:rsid w:val="009367E3"/>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A79"/>
    <w:rsid w:val="00942BB8"/>
    <w:rsid w:val="00942E21"/>
    <w:rsid w:val="00942EF9"/>
    <w:rsid w:val="0094335F"/>
    <w:rsid w:val="0094376F"/>
    <w:rsid w:val="009438C4"/>
    <w:rsid w:val="00943B25"/>
    <w:rsid w:val="00943D38"/>
    <w:rsid w:val="009440DF"/>
    <w:rsid w:val="00944202"/>
    <w:rsid w:val="00944335"/>
    <w:rsid w:val="0094484A"/>
    <w:rsid w:val="00944AF4"/>
    <w:rsid w:val="00945E49"/>
    <w:rsid w:val="009462D8"/>
    <w:rsid w:val="00946388"/>
    <w:rsid w:val="0094663A"/>
    <w:rsid w:val="00946A8A"/>
    <w:rsid w:val="00946AA5"/>
    <w:rsid w:val="00946C4B"/>
    <w:rsid w:val="00946FCA"/>
    <w:rsid w:val="009478ED"/>
    <w:rsid w:val="009479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3C96"/>
    <w:rsid w:val="009548C3"/>
    <w:rsid w:val="00954E67"/>
    <w:rsid w:val="0095506D"/>
    <w:rsid w:val="009551B9"/>
    <w:rsid w:val="00955342"/>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92B"/>
    <w:rsid w:val="0096397B"/>
    <w:rsid w:val="00963C89"/>
    <w:rsid w:val="00964594"/>
    <w:rsid w:val="00964784"/>
    <w:rsid w:val="009648EB"/>
    <w:rsid w:val="00964E3C"/>
    <w:rsid w:val="00964E69"/>
    <w:rsid w:val="0096504D"/>
    <w:rsid w:val="00965493"/>
    <w:rsid w:val="009654F0"/>
    <w:rsid w:val="009658BE"/>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182"/>
    <w:rsid w:val="009744FF"/>
    <w:rsid w:val="00974520"/>
    <w:rsid w:val="00974B9F"/>
    <w:rsid w:val="00974EBD"/>
    <w:rsid w:val="00975131"/>
    <w:rsid w:val="009751BA"/>
    <w:rsid w:val="0097539E"/>
    <w:rsid w:val="00975712"/>
    <w:rsid w:val="0097577E"/>
    <w:rsid w:val="0097612F"/>
    <w:rsid w:val="009765CF"/>
    <w:rsid w:val="00976878"/>
    <w:rsid w:val="00976D1B"/>
    <w:rsid w:val="00976FFB"/>
    <w:rsid w:val="00977494"/>
    <w:rsid w:val="00977852"/>
    <w:rsid w:val="009778AB"/>
    <w:rsid w:val="00980403"/>
    <w:rsid w:val="009804CB"/>
    <w:rsid w:val="009809DD"/>
    <w:rsid w:val="00980A94"/>
    <w:rsid w:val="00980ACA"/>
    <w:rsid w:val="00980C2B"/>
    <w:rsid w:val="00980F14"/>
    <w:rsid w:val="00981A59"/>
    <w:rsid w:val="00981BAF"/>
    <w:rsid w:val="00982314"/>
    <w:rsid w:val="00982768"/>
    <w:rsid w:val="00982773"/>
    <w:rsid w:val="00982AB4"/>
    <w:rsid w:val="00982E67"/>
    <w:rsid w:val="00983007"/>
    <w:rsid w:val="00983061"/>
    <w:rsid w:val="00983223"/>
    <w:rsid w:val="00983843"/>
    <w:rsid w:val="009838CE"/>
    <w:rsid w:val="00983B9C"/>
    <w:rsid w:val="00983BD1"/>
    <w:rsid w:val="00983C41"/>
    <w:rsid w:val="00984206"/>
    <w:rsid w:val="00984C8E"/>
    <w:rsid w:val="00984E60"/>
    <w:rsid w:val="0098511E"/>
    <w:rsid w:val="00985133"/>
    <w:rsid w:val="0098541D"/>
    <w:rsid w:val="00985BA2"/>
    <w:rsid w:val="00985CA4"/>
    <w:rsid w:val="009867F5"/>
    <w:rsid w:val="00986956"/>
    <w:rsid w:val="00986B31"/>
    <w:rsid w:val="009873AF"/>
    <w:rsid w:val="009875A6"/>
    <w:rsid w:val="009876A0"/>
    <w:rsid w:val="00987860"/>
    <w:rsid w:val="009879B5"/>
    <w:rsid w:val="009879F4"/>
    <w:rsid w:val="00987A48"/>
    <w:rsid w:val="00987A56"/>
    <w:rsid w:val="00987A8B"/>
    <w:rsid w:val="00987E33"/>
    <w:rsid w:val="0099005F"/>
    <w:rsid w:val="00990E93"/>
    <w:rsid w:val="00991660"/>
    <w:rsid w:val="009917F3"/>
    <w:rsid w:val="00991EA6"/>
    <w:rsid w:val="00991F39"/>
    <w:rsid w:val="00992624"/>
    <w:rsid w:val="009927C4"/>
    <w:rsid w:val="00992E8F"/>
    <w:rsid w:val="00992F72"/>
    <w:rsid w:val="00993075"/>
    <w:rsid w:val="009930C0"/>
    <w:rsid w:val="0099312E"/>
    <w:rsid w:val="0099324C"/>
    <w:rsid w:val="00993627"/>
    <w:rsid w:val="0099367D"/>
    <w:rsid w:val="009936F0"/>
    <w:rsid w:val="00993D58"/>
    <w:rsid w:val="00994321"/>
    <w:rsid w:val="00994D59"/>
    <w:rsid w:val="009951AB"/>
    <w:rsid w:val="0099531F"/>
    <w:rsid w:val="00995360"/>
    <w:rsid w:val="009954AD"/>
    <w:rsid w:val="00996A8B"/>
    <w:rsid w:val="00996CD4"/>
    <w:rsid w:val="00996D9B"/>
    <w:rsid w:val="0099731A"/>
    <w:rsid w:val="009975D0"/>
    <w:rsid w:val="00997704"/>
    <w:rsid w:val="009979D6"/>
    <w:rsid w:val="00997CA3"/>
    <w:rsid w:val="009A0212"/>
    <w:rsid w:val="009A031F"/>
    <w:rsid w:val="009A0C1F"/>
    <w:rsid w:val="009A1238"/>
    <w:rsid w:val="009A12A5"/>
    <w:rsid w:val="009A1473"/>
    <w:rsid w:val="009A1DFF"/>
    <w:rsid w:val="009A2121"/>
    <w:rsid w:val="009A2144"/>
    <w:rsid w:val="009A246A"/>
    <w:rsid w:val="009A278F"/>
    <w:rsid w:val="009A301B"/>
    <w:rsid w:val="009A3183"/>
    <w:rsid w:val="009A3576"/>
    <w:rsid w:val="009A397B"/>
    <w:rsid w:val="009A3A6D"/>
    <w:rsid w:val="009A3AB5"/>
    <w:rsid w:val="009A3BA5"/>
    <w:rsid w:val="009A3F2D"/>
    <w:rsid w:val="009A4AA9"/>
    <w:rsid w:val="009A516A"/>
    <w:rsid w:val="009A5462"/>
    <w:rsid w:val="009A56A7"/>
    <w:rsid w:val="009A5CB4"/>
    <w:rsid w:val="009A5DCA"/>
    <w:rsid w:val="009A6127"/>
    <w:rsid w:val="009A62DC"/>
    <w:rsid w:val="009A637B"/>
    <w:rsid w:val="009A6456"/>
    <w:rsid w:val="009A6C74"/>
    <w:rsid w:val="009A6C90"/>
    <w:rsid w:val="009A6EE7"/>
    <w:rsid w:val="009A7154"/>
    <w:rsid w:val="009A751E"/>
    <w:rsid w:val="009A78D1"/>
    <w:rsid w:val="009A7DFB"/>
    <w:rsid w:val="009A7E08"/>
    <w:rsid w:val="009B003C"/>
    <w:rsid w:val="009B01D6"/>
    <w:rsid w:val="009B107E"/>
    <w:rsid w:val="009B1823"/>
    <w:rsid w:val="009B2E47"/>
    <w:rsid w:val="009B3685"/>
    <w:rsid w:val="009B3745"/>
    <w:rsid w:val="009B3C79"/>
    <w:rsid w:val="009B3D47"/>
    <w:rsid w:val="009B3FC1"/>
    <w:rsid w:val="009B3FD4"/>
    <w:rsid w:val="009B4250"/>
    <w:rsid w:val="009B4821"/>
    <w:rsid w:val="009B4C1C"/>
    <w:rsid w:val="009B4C24"/>
    <w:rsid w:val="009B5821"/>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2811"/>
    <w:rsid w:val="009C281C"/>
    <w:rsid w:val="009C2AB0"/>
    <w:rsid w:val="009C35C7"/>
    <w:rsid w:val="009C3D88"/>
    <w:rsid w:val="009C42A3"/>
    <w:rsid w:val="009C4595"/>
    <w:rsid w:val="009C4B76"/>
    <w:rsid w:val="009C4BC6"/>
    <w:rsid w:val="009C4BF3"/>
    <w:rsid w:val="009C520B"/>
    <w:rsid w:val="009C5785"/>
    <w:rsid w:val="009C5874"/>
    <w:rsid w:val="009C6768"/>
    <w:rsid w:val="009C6894"/>
    <w:rsid w:val="009C6AAA"/>
    <w:rsid w:val="009C6B3B"/>
    <w:rsid w:val="009C6B72"/>
    <w:rsid w:val="009C6B7B"/>
    <w:rsid w:val="009C6E93"/>
    <w:rsid w:val="009C73C4"/>
    <w:rsid w:val="009C75CC"/>
    <w:rsid w:val="009C75E2"/>
    <w:rsid w:val="009C7CE4"/>
    <w:rsid w:val="009C7F47"/>
    <w:rsid w:val="009D0361"/>
    <w:rsid w:val="009D0720"/>
    <w:rsid w:val="009D091F"/>
    <w:rsid w:val="009D0C20"/>
    <w:rsid w:val="009D0C8D"/>
    <w:rsid w:val="009D1342"/>
    <w:rsid w:val="009D15EA"/>
    <w:rsid w:val="009D15F7"/>
    <w:rsid w:val="009D1ED3"/>
    <w:rsid w:val="009D1F69"/>
    <w:rsid w:val="009D2118"/>
    <w:rsid w:val="009D22EA"/>
    <w:rsid w:val="009D2453"/>
    <w:rsid w:val="009D254F"/>
    <w:rsid w:val="009D2CDE"/>
    <w:rsid w:val="009D394E"/>
    <w:rsid w:val="009D3B56"/>
    <w:rsid w:val="009D422B"/>
    <w:rsid w:val="009D4303"/>
    <w:rsid w:val="009D4523"/>
    <w:rsid w:val="009D478C"/>
    <w:rsid w:val="009D49A4"/>
    <w:rsid w:val="009D4A8E"/>
    <w:rsid w:val="009D4DA3"/>
    <w:rsid w:val="009D4F83"/>
    <w:rsid w:val="009D5046"/>
    <w:rsid w:val="009D5BBF"/>
    <w:rsid w:val="009D5BEF"/>
    <w:rsid w:val="009D60B8"/>
    <w:rsid w:val="009D610C"/>
    <w:rsid w:val="009D62E7"/>
    <w:rsid w:val="009D6624"/>
    <w:rsid w:val="009D6BF6"/>
    <w:rsid w:val="009D6D66"/>
    <w:rsid w:val="009D6F4D"/>
    <w:rsid w:val="009D75A4"/>
    <w:rsid w:val="009D785E"/>
    <w:rsid w:val="009E0470"/>
    <w:rsid w:val="009E04A9"/>
    <w:rsid w:val="009E04FB"/>
    <w:rsid w:val="009E0871"/>
    <w:rsid w:val="009E0FC1"/>
    <w:rsid w:val="009E1137"/>
    <w:rsid w:val="009E176B"/>
    <w:rsid w:val="009E1D40"/>
    <w:rsid w:val="009E1E2C"/>
    <w:rsid w:val="009E1F70"/>
    <w:rsid w:val="009E21A4"/>
    <w:rsid w:val="009E23E3"/>
    <w:rsid w:val="009E2BE6"/>
    <w:rsid w:val="009E2DD3"/>
    <w:rsid w:val="009E2EAE"/>
    <w:rsid w:val="009E2F97"/>
    <w:rsid w:val="009E3644"/>
    <w:rsid w:val="009E3790"/>
    <w:rsid w:val="009E3C31"/>
    <w:rsid w:val="009E3CA1"/>
    <w:rsid w:val="009E4414"/>
    <w:rsid w:val="009E44ED"/>
    <w:rsid w:val="009E457F"/>
    <w:rsid w:val="009E4FCC"/>
    <w:rsid w:val="009E50D4"/>
    <w:rsid w:val="009E5656"/>
    <w:rsid w:val="009E5AB4"/>
    <w:rsid w:val="009E5CEF"/>
    <w:rsid w:val="009E641D"/>
    <w:rsid w:val="009E6A64"/>
    <w:rsid w:val="009E6FBA"/>
    <w:rsid w:val="009E6FC8"/>
    <w:rsid w:val="009E7E9B"/>
    <w:rsid w:val="009F0258"/>
    <w:rsid w:val="009F02E1"/>
    <w:rsid w:val="009F056D"/>
    <w:rsid w:val="009F07FC"/>
    <w:rsid w:val="009F0992"/>
    <w:rsid w:val="009F0C24"/>
    <w:rsid w:val="009F0CD1"/>
    <w:rsid w:val="009F1737"/>
    <w:rsid w:val="009F187B"/>
    <w:rsid w:val="009F1933"/>
    <w:rsid w:val="009F20E6"/>
    <w:rsid w:val="009F2A94"/>
    <w:rsid w:val="009F2AAF"/>
    <w:rsid w:val="009F2E7E"/>
    <w:rsid w:val="009F3A4B"/>
    <w:rsid w:val="009F4196"/>
    <w:rsid w:val="009F41E1"/>
    <w:rsid w:val="009F4271"/>
    <w:rsid w:val="009F4375"/>
    <w:rsid w:val="009F4409"/>
    <w:rsid w:val="009F479C"/>
    <w:rsid w:val="009F4D42"/>
    <w:rsid w:val="009F4F05"/>
    <w:rsid w:val="009F526F"/>
    <w:rsid w:val="009F5606"/>
    <w:rsid w:val="009F5768"/>
    <w:rsid w:val="009F5A6E"/>
    <w:rsid w:val="009F5CA4"/>
    <w:rsid w:val="009F6410"/>
    <w:rsid w:val="009F6457"/>
    <w:rsid w:val="009F6537"/>
    <w:rsid w:val="009F7169"/>
    <w:rsid w:val="009F7883"/>
    <w:rsid w:val="009F79BE"/>
    <w:rsid w:val="00A0018E"/>
    <w:rsid w:val="00A00197"/>
    <w:rsid w:val="00A006E2"/>
    <w:rsid w:val="00A007BF"/>
    <w:rsid w:val="00A00AF8"/>
    <w:rsid w:val="00A00B60"/>
    <w:rsid w:val="00A01006"/>
    <w:rsid w:val="00A01A78"/>
    <w:rsid w:val="00A02B26"/>
    <w:rsid w:val="00A02BEC"/>
    <w:rsid w:val="00A02C96"/>
    <w:rsid w:val="00A02D52"/>
    <w:rsid w:val="00A02FBC"/>
    <w:rsid w:val="00A03705"/>
    <w:rsid w:val="00A03A1D"/>
    <w:rsid w:val="00A043B9"/>
    <w:rsid w:val="00A044DC"/>
    <w:rsid w:val="00A04541"/>
    <w:rsid w:val="00A04A92"/>
    <w:rsid w:val="00A04DB3"/>
    <w:rsid w:val="00A04E65"/>
    <w:rsid w:val="00A0559E"/>
    <w:rsid w:val="00A05A1F"/>
    <w:rsid w:val="00A05AA6"/>
    <w:rsid w:val="00A05B1A"/>
    <w:rsid w:val="00A05BD0"/>
    <w:rsid w:val="00A05DFF"/>
    <w:rsid w:val="00A05F9B"/>
    <w:rsid w:val="00A062EA"/>
    <w:rsid w:val="00A06384"/>
    <w:rsid w:val="00A0648C"/>
    <w:rsid w:val="00A068D2"/>
    <w:rsid w:val="00A06ABB"/>
    <w:rsid w:val="00A06E4F"/>
    <w:rsid w:val="00A06F57"/>
    <w:rsid w:val="00A06FF5"/>
    <w:rsid w:val="00A07362"/>
    <w:rsid w:val="00A07594"/>
    <w:rsid w:val="00A07654"/>
    <w:rsid w:val="00A07656"/>
    <w:rsid w:val="00A07AAE"/>
    <w:rsid w:val="00A07B16"/>
    <w:rsid w:val="00A10230"/>
    <w:rsid w:val="00A105DB"/>
    <w:rsid w:val="00A105FD"/>
    <w:rsid w:val="00A106FE"/>
    <w:rsid w:val="00A107B6"/>
    <w:rsid w:val="00A10B48"/>
    <w:rsid w:val="00A112BA"/>
    <w:rsid w:val="00A114B5"/>
    <w:rsid w:val="00A115BF"/>
    <w:rsid w:val="00A1197E"/>
    <w:rsid w:val="00A11ACA"/>
    <w:rsid w:val="00A11ACB"/>
    <w:rsid w:val="00A11E0F"/>
    <w:rsid w:val="00A12206"/>
    <w:rsid w:val="00A12301"/>
    <w:rsid w:val="00A12929"/>
    <w:rsid w:val="00A12A05"/>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7180"/>
    <w:rsid w:val="00A17345"/>
    <w:rsid w:val="00A17648"/>
    <w:rsid w:val="00A1789B"/>
    <w:rsid w:val="00A179CC"/>
    <w:rsid w:val="00A17DFC"/>
    <w:rsid w:val="00A17FA0"/>
    <w:rsid w:val="00A20232"/>
    <w:rsid w:val="00A205BF"/>
    <w:rsid w:val="00A205D4"/>
    <w:rsid w:val="00A20D09"/>
    <w:rsid w:val="00A2104B"/>
    <w:rsid w:val="00A210E9"/>
    <w:rsid w:val="00A218AE"/>
    <w:rsid w:val="00A21A9D"/>
    <w:rsid w:val="00A21AAA"/>
    <w:rsid w:val="00A21E51"/>
    <w:rsid w:val="00A22132"/>
    <w:rsid w:val="00A22207"/>
    <w:rsid w:val="00A22664"/>
    <w:rsid w:val="00A23051"/>
    <w:rsid w:val="00A23243"/>
    <w:rsid w:val="00A23590"/>
    <w:rsid w:val="00A23921"/>
    <w:rsid w:val="00A23E0D"/>
    <w:rsid w:val="00A24002"/>
    <w:rsid w:val="00A2470A"/>
    <w:rsid w:val="00A2481C"/>
    <w:rsid w:val="00A24BD5"/>
    <w:rsid w:val="00A24CCF"/>
    <w:rsid w:val="00A25296"/>
    <w:rsid w:val="00A253C6"/>
    <w:rsid w:val="00A25448"/>
    <w:rsid w:val="00A254C4"/>
    <w:rsid w:val="00A2585A"/>
    <w:rsid w:val="00A25C9D"/>
    <w:rsid w:val="00A261E4"/>
    <w:rsid w:val="00A263A3"/>
    <w:rsid w:val="00A265D9"/>
    <w:rsid w:val="00A26883"/>
    <w:rsid w:val="00A26D60"/>
    <w:rsid w:val="00A26EE0"/>
    <w:rsid w:val="00A2702B"/>
    <w:rsid w:val="00A2761F"/>
    <w:rsid w:val="00A279DC"/>
    <w:rsid w:val="00A27E93"/>
    <w:rsid w:val="00A30703"/>
    <w:rsid w:val="00A30BAE"/>
    <w:rsid w:val="00A30DAF"/>
    <w:rsid w:val="00A3135B"/>
    <w:rsid w:val="00A313D0"/>
    <w:rsid w:val="00A314A9"/>
    <w:rsid w:val="00A31591"/>
    <w:rsid w:val="00A31880"/>
    <w:rsid w:val="00A31E88"/>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A0B"/>
    <w:rsid w:val="00A35BD0"/>
    <w:rsid w:val="00A35E60"/>
    <w:rsid w:val="00A35F48"/>
    <w:rsid w:val="00A362CB"/>
    <w:rsid w:val="00A3691B"/>
    <w:rsid w:val="00A3692C"/>
    <w:rsid w:val="00A369E2"/>
    <w:rsid w:val="00A3747D"/>
    <w:rsid w:val="00A37A59"/>
    <w:rsid w:val="00A37C59"/>
    <w:rsid w:val="00A404B5"/>
    <w:rsid w:val="00A40531"/>
    <w:rsid w:val="00A40660"/>
    <w:rsid w:val="00A411A6"/>
    <w:rsid w:val="00A41821"/>
    <w:rsid w:val="00A41C5C"/>
    <w:rsid w:val="00A41EF0"/>
    <w:rsid w:val="00A422A2"/>
    <w:rsid w:val="00A42659"/>
    <w:rsid w:val="00A42ACB"/>
    <w:rsid w:val="00A4339C"/>
    <w:rsid w:val="00A4392A"/>
    <w:rsid w:val="00A4424E"/>
    <w:rsid w:val="00A44882"/>
    <w:rsid w:val="00A44BEB"/>
    <w:rsid w:val="00A44E28"/>
    <w:rsid w:val="00A45371"/>
    <w:rsid w:val="00A4570E"/>
    <w:rsid w:val="00A4579D"/>
    <w:rsid w:val="00A459CD"/>
    <w:rsid w:val="00A45A3B"/>
    <w:rsid w:val="00A45C5B"/>
    <w:rsid w:val="00A46FAD"/>
    <w:rsid w:val="00A47625"/>
    <w:rsid w:val="00A47B47"/>
    <w:rsid w:val="00A47B4B"/>
    <w:rsid w:val="00A5044D"/>
    <w:rsid w:val="00A50B00"/>
    <w:rsid w:val="00A50D49"/>
    <w:rsid w:val="00A511FB"/>
    <w:rsid w:val="00A514EB"/>
    <w:rsid w:val="00A516A4"/>
    <w:rsid w:val="00A51AFD"/>
    <w:rsid w:val="00A521E0"/>
    <w:rsid w:val="00A524C8"/>
    <w:rsid w:val="00A5291D"/>
    <w:rsid w:val="00A52ECD"/>
    <w:rsid w:val="00A52EDB"/>
    <w:rsid w:val="00A530C2"/>
    <w:rsid w:val="00A53791"/>
    <w:rsid w:val="00A5382D"/>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1AB"/>
    <w:rsid w:val="00A63244"/>
    <w:rsid w:val="00A6367F"/>
    <w:rsid w:val="00A6383A"/>
    <w:rsid w:val="00A63872"/>
    <w:rsid w:val="00A63A37"/>
    <w:rsid w:val="00A63C62"/>
    <w:rsid w:val="00A64196"/>
    <w:rsid w:val="00A644C6"/>
    <w:rsid w:val="00A645FF"/>
    <w:rsid w:val="00A647A9"/>
    <w:rsid w:val="00A6480C"/>
    <w:rsid w:val="00A649B4"/>
    <w:rsid w:val="00A649DE"/>
    <w:rsid w:val="00A64BC7"/>
    <w:rsid w:val="00A64EB1"/>
    <w:rsid w:val="00A64EC9"/>
    <w:rsid w:val="00A65417"/>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70A35"/>
    <w:rsid w:val="00A7141F"/>
    <w:rsid w:val="00A719BB"/>
    <w:rsid w:val="00A71D6B"/>
    <w:rsid w:val="00A71F00"/>
    <w:rsid w:val="00A71F29"/>
    <w:rsid w:val="00A71FAE"/>
    <w:rsid w:val="00A726A3"/>
    <w:rsid w:val="00A726DE"/>
    <w:rsid w:val="00A73242"/>
    <w:rsid w:val="00A73707"/>
    <w:rsid w:val="00A73817"/>
    <w:rsid w:val="00A73873"/>
    <w:rsid w:val="00A739AB"/>
    <w:rsid w:val="00A73D0F"/>
    <w:rsid w:val="00A73D4C"/>
    <w:rsid w:val="00A744A2"/>
    <w:rsid w:val="00A74598"/>
    <w:rsid w:val="00A745D9"/>
    <w:rsid w:val="00A74752"/>
    <w:rsid w:val="00A749E3"/>
    <w:rsid w:val="00A74E04"/>
    <w:rsid w:val="00A74F6C"/>
    <w:rsid w:val="00A750CB"/>
    <w:rsid w:val="00A75212"/>
    <w:rsid w:val="00A7528A"/>
    <w:rsid w:val="00A7535C"/>
    <w:rsid w:val="00A7538B"/>
    <w:rsid w:val="00A75920"/>
    <w:rsid w:val="00A75DE7"/>
    <w:rsid w:val="00A75FB7"/>
    <w:rsid w:val="00A7615F"/>
    <w:rsid w:val="00A7634B"/>
    <w:rsid w:val="00A764B9"/>
    <w:rsid w:val="00A76696"/>
    <w:rsid w:val="00A76A52"/>
    <w:rsid w:val="00A76BF2"/>
    <w:rsid w:val="00A76CDA"/>
    <w:rsid w:val="00A76CE5"/>
    <w:rsid w:val="00A770A5"/>
    <w:rsid w:val="00A7735F"/>
    <w:rsid w:val="00A806D6"/>
    <w:rsid w:val="00A8135C"/>
    <w:rsid w:val="00A81633"/>
    <w:rsid w:val="00A81694"/>
    <w:rsid w:val="00A81BDA"/>
    <w:rsid w:val="00A81D27"/>
    <w:rsid w:val="00A81D9B"/>
    <w:rsid w:val="00A821B4"/>
    <w:rsid w:val="00A8221B"/>
    <w:rsid w:val="00A82322"/>
    <w:rsid w:val="00A82508"/>
    <w:rsid w:val="00A82C1E"/>
    <w:rsid w:val="00A82D84"/>
    <w:rsid w:val="00A831F0"/>
    <w:rsid w:val="00A835B2"/>
    <w:rsid w:val="00A83BF1"/>
    <w:rsid w:val="00A83CA0"/>
    <w:rsid w:val="00A84298"/>
    <w:rsid w:val="00A844CE"/>
    <w:rsid w:val="00A84C4C"/>
    <w:rsid w:val="00A84EBF"/>
    <w:rsid w:val="00A851F0"/>
    <w:rsid w:val="00A85237"/>
    <w:rsid w:val="00A8523D"/>
    <w:rsid w:val="00A85628"/>
    <w:rsid w:val="00A85661"/>
    <w:rsid w:val="00A85FFF"/>
    <w:rsid w:val="00A867E7"/>
    <w:rsid w:val="00A86A13"/>
    <w:rsid w:val="00A86F67"/>
    <w:rsid w:val="00A86FEF"/>
    <w:rsid w:val="00A8706A"/>
    <w:rsid w:val="00A87482"/>
    <w:rsid w:val="00A87936"/>
    <w:rsid w:val="00A879E8"/>
    <w:rsid w:val="00A87F4E"/>
    <w:rsid w:val="00A90134"/>
    <w:rsid w:val="00A901CB"/>
    <w:rsid w:val="00A902C5"/>
    <w:rsid w:val="00A905E3"/>
    <w:rsid w:val="00A905F1"/>
    <w:rsid w:val="00A9063D"/>
    <w:rsid w:val="00A90E27"/>
    <w:rsid w:val="00A90EB6"/>
    <w:rsid w:val="00A91218"/>
    <w:rsid w:val="00A91469"/>
    <w:rsid w:val="00A914E1"/>
    <w:rsid w:val="00A9164F"/>
    <w:rsid w:val="00A91F3E"/>
    <w:rsid w:val="00A91FBF"/>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8E9"/>
    <w:rsid w:val="00A95A3E"/>
    <w:rsid w:val="00A96058"/>
    <w:rsid w:val="00A964EC"/>
    <w:rsid w:val="00A966C6"/>
    <w:rsid w:val="00A9692B"/>
    <w:rsid w:val="00A96CF6"/>
    <w:rsid w:val="00A96D7E"/>
    <w:rsid w:val="00A96F77"/>
    <w:rsid w:val="00A9727C"/>
    <w:rsid w:val="00A973E1"/>
    <w:rsid w:val="00A97666"/>
    <w:rsid w:val="00A977A3"/>
    <w:rsid w:val="00A97B8C"/>
    <w:rsid w:val="00A97DBD"/>
    <w:rsid w:val="00A97EF9"/>
    <w:rsid w:val="00AA0003"/>
    <w:rsid w:val="00AA1264"/>
    <w:rsid w:val="00AA158B"/>
    <w:rsid w:val="00AA1740"/>
    <w:rsid w:val="00AA1D12"/>
    <w:rsid w:val="00AA1E70"/>
    <w:rsid w:val="00AA1EEC"/>
    <w:rsid w:val="00AA1F78"/>
    <w:rsid w:val="00AA210C"/>
    <w:rsid w:val="00AA2712"/>
    <w:rsid w:val="00AA271C"/>
    <w:rsid w:val="00AA29F2"/>
    <w:rsid w:val="00AA2CD8"/>
    <w:rsid w:val="00AA30A2"/>
    <w:rsid w:val="00AA32EC"/>
    <w:rsid w:val="00AA461D"/>
    <w:rsid w:val="00AA464E"/>
    <w:rsid w:val="00AA47AB"/>
    <w:rsid w:val="00AA4C09"/>
    <w:rsid w:val="00AA4F41"/>
    <w:rsid w:val="00AA553A"/>
    <w:rsid w:val="00AA5584"/>
    <w:rsid w:val="00AA576F"/>
    <w:rsid w:val="00AA57CC"/>
    <w:rsid w:val="00AA5A12"/>
    <w:rsid w:val="00AA5C0D"/>
    <w:rsid w:val="00AA5DA5"/>
    <w:rsid w:val="00AA5F48"/>
    <w:rsid w:val="00AA6026"/>
    <w:rsid w:val="00AA6206"/>
    <w:rsid w:val="00AA630A"/>
    <w:rsid w:val="00AA69EF"/>
    <w:rsid w:val="00AA6F21"/>
    <w:rsid w:val="00AA6F9A"/>
    <w:rsid w:val="00AA7C4F"/>
    <w:rsid w:val="00AB001C"/>
    <w:rsid w:val="00AB02C8"/>
    <w:rsid w:val="00AB05BC"/>
    <w:rsid w:val="00AB0695"/>
    <w:rsid w:val="00AB06B8"/>
    <w:rsid w:val="00AB06E6"/>
    <w:rsid w:val="00AB0ADE"/>
    <w:rsid w:val="00AB0B59"/>
    <w:rsid w:val="00AB0CA0"/>
    <w:rsid w:val="00AB102D"/>
    <w:rsid w:val="00AB1705"/>
    <w:rsid w:val="00AB17ED"/>
    <w:rsid w:val="00AB18A7"/>
    <w:rsid w:val="00AB1A33"/>
    <w:rsid w:val="00AB1A9A"/>
    <w:rsid w:val="00AB1E91"/>
    <w:rsid w:val="00AB2857"/>
    <w:rsid w:val="00AB2EB7"/>
    <w:rsid w:val="00AB30C4"/>
    <w:rsid w:val="00AB3299"/>
    <w:rsid w:val="00AB3418"/>
    <w:rsid w:val="00AB3491"/>
    <w:rsid w:val="00AB3539"/>
    <w:rsid w:val="00AB3806"/>
    <w:rsid w:val="00AB3D0B"/>
    <w:rsid w:val="00AB3E16"/>
    <w:rsid w:val="00AB3E3E"/>
    <w:rsid w:val="00AB3F13"/>
    <w:rsid w:val="00AB3F9D"/>
    <w:rsid w:val="00AB4157"/>
    <w:rsid w:val="00AB4180"/>
    <w:rsid w:val="00AB42FF"/>
    <w:rsid w:val="00AB4300"/>
    <w:rsid w:val="00AB4339"/>
    <w:rsid w:val="00AB513E"/>
    <w:rsid w:val="00AB51DA"/>
    <w:rsid w:val="00AB5367"/>
    <w:rsid w:val="00AB53BA"/>
    <w:rsid w:val="00AB57AD"/>
    <w:rsid w:val="00AB57E1"/>
    <w:rsid w:val="00AB583A"/>
    <w:rsid w:val="00AB642C"/>
    <w:rsid w:val="00AB644A"/>
    <w:rsid w:val="00AB6458"/>
    <w:rsid w:val="00AB6CA0"/>
    <w:rsid w:val="00AB76D5"/>
    <w:rsid w:val="00AB7787"/>
    <w:rsid w:val="00AB78AC"/>
    <w:rsid w:val="00AB7913"/>
    <w:rsid w:val="00AB7C81"/>
    <w:rsid w:val="00AC0169"/>
    <w:rsid w:val="00AC0CC3"/>
    <w:rsid w:val="00AC0FC0"/>
    <w:rsid w:val="00AC1281"/>
    <w:rsid w:val="00AC1316"/>
    <w:rsid w:val="00AC1525"/>
    <w:rsid w:val="00AC1599"/>
    <w:rsid w:val="00AC21BA"/>
    <w:rsid w:val="00AC21C1"/>
    <w:rsid w:val="00AC22C7"/>
    <w:rsid w:val="00AC249D"/>
    <w:rsid w:val="00AC276C"/>
    <w:rsid w:val="00AC2799"/>
    <w:rsid w:val="00AC2D4E"/>
    <w:rsid w:val="00AC3084"/>
    <w:rsid w:val="00AC3431"/>
    <w:rsid w:val="00AC38E9"/>
    <w:rsid w:val="00AC45D6"/>
    <w:rsid w:val="00AC4D1B"/>
    <w:rsid w:val="00AC4D53"/>
    <w:rsid w:val="00AC4D9E"/>
    <w:rsid w:val="00AC4E2E"/>
    <w:rsid w:val="00AC5C2A"/>
    <w:rsid w:val="00AC61B3"/>
    <w:rsid w:val="00AC63F4"/>
    <w:rsid w:val="00AC6786"/>
    <w:rsid w:val="00AC6A5F"/>
    <w:rsid w:val="00AC7470"/>
    <w:rsid w:val="00AC7DE9"/>
    <w:rsid w:val="00AD026E"/>
    <w:rsid w:val="00AD02E0"/>
    <w:rsid w:val="00AD0967"/>
    <w:rsid w:val="00AD12BD"/>
    <w:rsid w:val="00AD163D"/>
    <w:rsid w:val="00AD1860"/>
    <w:rsid w:val="00AD1B21"/>
    <w:rsid w:val="00AD1DFE"/>
    <w:rsid w:val="00AD1F06"/>
    <w:rsid w:val="00AD227B"/>
    <w:rsid w:val="00AD23E9"/>
    <w:rsid w:val="00AD284F"/>
    <w:rsid w:val="00AD288C"/>
    <w:rsid w:val="00AD2ACB"/>
    <w:rsid w:val="00AD2D96"/>
    <w:rsid w:val="00AD3042"/>
    <w:rsid w:val="00AD3047"/>
    <w:rsid w:val="00AD31A9"/>
    <w:rsid w:val="00AD326D"/>
    <w:rsid w:val="00AD32CD"/>
    <w:rsid w:val="00AD33C3"/>
    <w:rsid w:val="00AD34A1"/>
    <w:rsid w:val="00AD379F"/>
    <w:rsid w:val="00AD3935"/>
    <w:rsid w:val="00AD3BEC"/>
    <w:rsid w:val="00AD4597"/>
    <w:rsid w:val="00AD48F9"/>
    <w:rsid w:val="00AD491A"/>
    <w:rsid w:val="00AD4922"/>
    <w:rsid w:val="00AD4B55"/>
    <w:rsid w:val="00AD4C34"/>
    <w:rsid w:val="00AD5699"/>
    <w:rsid w:val="00AD57E1"/>
    <w:rsid w:val="00AD5CA3"/>
    <w:rsid w:val="00AD68F1"/>
    <w:rsid w:val="00AD6980"/>
    <w:rsid w:val="00AD6C7F"/>
    <w:rsid w:val="00AD70C9"/>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4297"/>
    <w:rsid w:val="00AE42D1"/>
    <w:rsid w:val="00AE4557"/>
    <w:rsid w:val="00AE492A"/>
    <w:rsid w:val="00AE4A1F"/>
    <w:rsid w:val="00AE4C55"/>
    <w:rsid w:val="00AE4F01"/>
    <w:rsid w:val="00AE51E4"/>
    <w:rsid w:val="00AE5210"/>
    <w:rsid w:val="00AE57DF"/>
    <w:rsid w:val="00AE5C22"/>
    <w:rsid w:val="00AE5E95"/>
    <w:rsid w:val="00AE6433"/>
    <w:rsid w:val="00AE6584"/>
    <w:rsid w:val="00AE69BD"/>
    <w:rsid w:val="00AE6D12"/>
    <w:rsid w:val="00AE723D"/>
    <w:rsid w:val="00AE7751"/>
    <w:rsid w:val="00AE7992"/>
    <w:rsid w:val="00AF0AD3"/>
    <w:rsid w:val="00AF0FFE"/>
    <w:rsid w:val="00AF1414"/>
    <w:rsid w:val="00AF15C3"/>
    <w:rsid w:val="00AF19CD"/>
    <w:rsid w:val="00AF1F06"/>
    <w:rsid w:val="00AF25F3"/>
    <w:rsid w:val="00AF27C1"/>
    <w:rsid w:val="00AF28B0"/>
    <w:rsid w:val="00AF2A13"/>
    <w:rsid w:val="00AF2DED"/>
    <w:rsid w:val="00AF307C"/>
    <w:rsid w:val="00AF3560"/>
    <w:rsid w:val="00AF3C80"/>
    <w:rsid w:val="00AF3C8C"/>
    <w:rsid w:val="00AF4095"/>
    <w:rsid w:val="00AF41FC"/>
    <w:rsid w:val="00AF4447"/>
    <w:rsid w:val="00AF457C"/>
    <w:rsid w:val="00AF45EA"/>
    <w:rsid w:val="00AF47A8"/>
    <w:rsid w:val="00AF4ABD"/>
    <w:rsid w:val="00AF5363"/>
    <w:rsid w:val="00AF5D5C"/>
    <w:rsid w:val="00AF5F78"/>
    <w:rsid w:val="00AF6369"/>
    <w:rsid w:val="00AF63A9"/>
    <w:rsid w:val="00AF6591"/>
    <w:rsid w:val="00AF66F1"/>
    <w:rsid w:val="00AF6A76"/>
    <w:rsid w:val="00AF6B1B"/>
    <w:rsid w:val="00AF6F9E"/>
    <w:rsid w:val="00AF7363"/>
    <w:rsid w:val="00AF738A"/>
    <w:rsid w:val="00AF766E"/>
    <w:rsid w:val="00AF7C9B"/>
    <w:rsid w:val="00AF7F09"/>
    <w:rsid w:val="00AF7F0E"/>
    <w:rsid w:val="00B002BA"/>
    <w:rsid w:val="00B00306"/>
    <w:rsid w:val="00B008C6"/>
    <w:rsid w:val="00B00D6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BA1"/>
    <w:rsid w:val="00B03BB8"/>
    <w:rsid w:val="00B03D26"/>
    <w:rsid w:val="00B04AD7"/>
    <w:rsid w:val="00B04D36"/>
    <w:rsid w:val="00B04F11"/>
    <w:rsid w:val="00B0540A"/>
    <w:rsid w:val="00B05688"/>
    <w:rsid w:val="00B0588E"/>
    <w:rsid w:val="00B05A44"/>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95A"/>
    <w:rsid w:val="00B12A8C"/>
    <w:rsid w:val="00B13003"/>
    <w:rsid w:val="00B137BE"/>
    <w:rsid w:val="00B13829"/>
    <w:rsid w:val="00B13F1F"/>
    <w:rsid w:val="00B1417B"/>
    <w:rsid w:val="00B14251"/>
    <w:rsid w:val="00B1478D"/>
    <w:rsid w:val="00B147CC"/>
    <w:rsid w:val="00B14996"/>
    <w:rsid w:val="00B15033"/>
    <w:rsid w:val="00B15141"/>
    <w:rsid w:val="00B151C6"/>
    <w:rsid w:val="00B16084"/>
    <w:rsid w:val="00B166F7"/>
    <w:rsid w:val="00B16770"/>
    <w:rsid w:val="00B16815"/>
    <w:rsid w:val="00B16B5F"/>
    <w:rsid w:val="00B16D08"/>
    <w:rsid w:val="00B16DAC"/>
    <w:rsid w:val="00B1736C"/>
    <w:rsid w:val="00B17431"/>
    <w:rsid w:val="00B17744"/>
    <w:rsid w:val="00B17D3E"/>
    <w:rsid w:val="00B20057"/>
    <w:rsid w:val="00B20215"/>
    <w:rsid w:val="00B2043A"/>
    <w:rsid w:val="00B20470"/>
    <w:rsid w:val="00B20CD7"/>
    <w:rsid w:val="00B20E2B"/>
    <w:rsid w:val="00B20F3D"/>
    <w:rsid w:val="00B21016"/>
    <w:rsid w:val="00B213E5"/>
    <w:rsid w:val="00B214D2"/>
    <w:rsid w:val="00B215F9"/>
    <w:rsid w:val="00B217CD"/>
    <w:rsid w:val="00B21B67"/>
    <w:rsid w:val="00B21CA7"/>
    <w:rsid w:val="00B220B3"/>
    <w:rsid w:val="00B22472"/>
    <w:rsid w:val="00B2254E"/>
    <w:rsid w:val="00B22D0E"/>
    <w:rsid w:val="00B233A9"/>
    <w:rsid w:val="00B239CC"/>
    <w:rsid w:val="00B23C57"/>
    <w:rsid w:val="00B23E2E"/>
    <w:rsid w:val="00B240FE"/>
    <w:rsid w:val="00B2428B"/>
    <w:rsid w:val="00B247B0"/>
    <w:rsid w:val="00B24F49"/>
    <w:rsid w:val="00B25585"/>
    <w:rsid w:val="00B2571D"/>
    <w:rsid w:val="00B25A0E"/>
    <w:rsid w:val="00B25A70"/>
    <w:rsid w:val="00B25BD8"/>
    <w:rsid w:val="00B25E1D"/>
    <w:rsid w:val="00B25F9A"/>
    <w:rsid w:val="00B2613A"/>
    <w:rsid w:val="00B263BE"/>
    <w:rsid w:val="00B269CE"/>
    <w:rsid w:val="00B2745D"/>
    <w:rsid w:val="00B2757B"/>
    <w:rsid w:val="00B27D54"/>
    <w:rsid w:val="00B30205"/>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2D"/>
    <w:rsid w:val="00B412CB"/>
    <w:rsid w:val="00B416D8"/>
    <w:rsid w:val="00B417A4"/>
    <w:rsid w:val="00B41B34"/>
    <w:rsid w:val="00B41EE1"/>
    <w:rsid w:val="00B42879"/>
    <w:rsid w:val="00B42BD9"/>
    <w:rsid w:val="00B42DB9"/>
    <w:rsid w:val="00B430D3"/>
    <w:rsid w:val="00B4314E"/>
    <w:rsid w:val="00B437BD"/>
    <w:rsid w:val="00B43985"/>
    <w:rsid w:val="00B439FA"/>
    <w:rsid w:val="00B43D4D"/>
    <w:rsid w:val="00B440CF"/>
    <w:rsid w:val="00B4418B"/>
    <w:rsid w:val="00B443C5"/>
    <w:rsid w:val="00B4485B"/>
    <w:rsid w:val="00B44B05"/>
    <w:rsid w:val="00B451F1"/>
    <w:rsid w:val="00B45369"/>
    <w:rsid w:val="00B4547D"/>
    <w:rsid w:val="00B45A61"/>
    <w:rsid w:val="00B45AC0"/>
    <w:rsid w:val="00B46501"/>
    <w:rsid w:val="00B46BCE"/>
    <w:rsid w:val="00B47784"/>
    <w:rsid w:val="00B477C8"/>
    <w:rsid w:val="00B4783F"/>
    <w:rsid w:val="00B47858"/>
    <w:rsid w:val="00B47CEF"/>
    <w:rsid w:val="00B50261"/>
    <w:rsid w:val="00B504F7"/>
    <w:rsid w:val="00B50810"/>
    <w:rsid w:val="00B50933"/>
    <w:rsid w:val="00B50BDC"/>
    <w:rsid w:val="00B50E09"/>
    <w:rsid w:val="00B5137B"/>
    <w:rsid w:val="00B51420"/>
    <w:rsid w:val="00B51526"/>
    <w:rsid w:val="00B517F1"/>
    <w:rsid w:val="00B51A40"/>
    <w:rsid w:val="00B5238F"/>
    <w:rsid w:val="00B529F2"/>
    <w:rsid w:val="00B52B81"/>
    <w:rsid w:val="00B52EC8"/>
    <w:rsid w:val="00B5370C"/>
    <w:rsid w:val="00B53EF5"/>
    <w:rsid w:val="00B542BA"/>
    <w:rsid w:val="00B54989"/>
    <w:rsid w:val="00B54CC5"/>
    <w:rsid w:val="00B553CF"/>
    <w:rsid w:val="00B55565"/>
    <w:rsid w:val="00B555B8"/>
    <w:rsid w:val="00B55ACA"/>
    <w:rsid w:val="00B55F21"/>
    <w:rsid w:val="00B561BD"/>
    <w:rsid w:val="00B566E0"/>
    <w:rsid w:val="00B5685D"/>
    <w:rsid w:val="00B56E91"/>
    <w:rsid w:val="00B56EC6"/>
    <w:rsid w:val="00B56F22"/>
    <w:rsid w:val="00B574BA"/>
    <w:rsid w:val="00B57861"/>
    <w:rsid w:val="00B57CD1"/>
    <w:rsid w:val="00B60407"/>
    <w:rsid w:val="00B6059C"/>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870"/>
    <w:rsid w:val="00B63EDD"/>
    <w:rsid w:val="00B640AB"/>
    <w:rsid w:val="00B64124"/>
    <w:rsid w:val="00B64398"/>
    <w:rsid w:val="00B64484"/>
    <w:rsid w:val="00B645F8"/>
    <w:rsid w:val="00B64A44"/>
    <w:rsid w:val="00B652B0"/>
    <w:rsid w:val="00B65771"/>
    <w:rsid w:val="00B662CF"/>
    <w:rsid w:val="00B664EC"/>
    <w:rsid w:val="00B665F4"/>
    <w:rsid w:val="00B66801"/>
    <w:rsid w:val="00B668B4"/>
    <w:rsid w:val="00B66FFC"/>
    <w:rsid w:val="00B6796C"/>
    <w:rsid w:val="00B67B0B"/>
    <w:rsid w:val="00B67B2B"/>
    <w:rsid w:val="00B67E51"/>
    <w:rsid w:val="00B67F03"/>
    <w:rsid w:val="00B7021B"/>
    <w:rsid w:val="00B70333"/>
    <w:rsid w:val="00B70A49"/>
    <w:rsid w:val="00B70EDB"/>
    <w:rsid w:val="00B71A5D"/>
    <w:rsid w:val="00B71DBE"/>
    <w:rsid w:val="00B7273B"/>
    <w:rsid w:val="00B727B8"/>
    <w:rsid w:val="00B72B43"/>
    <w:rsid w:val="00B73453"/>
    <w:rsid w:val="00B737C7"/>
    <w:rsid w:val="00B73E00"/>
    <w:rsid w:val="00B73E31"/>
    <w:rsid w:val="00B74919"/>
    <w:rsid w:val="00B74A0D"/>
    <w:rsid w:val="00B74CC2"/>
    <w:rsid w:val="00B74CC8"/>
    <w:rsid w:val="00B74E03"/>
    <w:rsid w:val="00B74EC0"/>
    <w:rsid w:val="00B75542"/>
    <w:rsid w:val="00B75667"/>
    <w:rsid w:val="00B75A5C"/>
    <w:rsid w:val="00B7646F"/>
    <w:rsid w:val="00B76AB8"/>
    <w:rsid w:val="00B77062"/>
    <w:rsid w:val="00B7709F"/>
    <w:rsid w:val="00B770A1"/>
    <w:rsid w:val="00B77104"/>
    <w:rsid w:val="00B772AA"/>
    <w:rsid w:val="00B774CC"/>
    <w:rsid w:val="00B77B57"/>
    <w:rsid w:val="00B77D8A"/>
    <w:rsid w:val="00B8053A"/>
    <w:rsid w:val="00B80795"/>
    <w:rsid w:val="00B80797"/>
    <w:rsid w:val="00B80F5B"/>
    <w:rsid w:val="00B8103A"/>
    <w:rsid w:val="00B81578"/>
    <w:rsid w:val="00B81684"/>
    <w:rsid w:val="00B817F4"/>
    <w:rsid w:val="00B8191A"/>
    <w:rsid w:val="00B820AE"/>
    <w:rsid w:val="00B821AB"/>
    <w:rsid w:val="00B82A8C"/>
    <w:rsid w:val="00B830F7"/>
    <w:rsid w:val="00B83166"/>
    <w:rsid w:val="00B8321E"/>
    <w:rsid w:val="00B8370D"/>
    <w:rsid w:val="00B837F5"/>
    <w:rsid w:val="00B83AC3"/>
    <w:rsid w:val="00B83DAC"/>
    <w:rsid w:val="00B83DF6"/>
    <w:rsid w:val="00B84BE8"/>
    <w:rsid w:val="00B855A8"/>
    <w:rsid w:val="00B85837"/>
    <w:rsid w:val="00B85F67"/>
    <w:rsid w:val="00B86557"/>
    <w:rsid w:val="00B86A6D"/>
    <w:rsid w:val="00B86B41"/>
    <w:rsid w:val="00B87596"/>
    <w:rsid w:val="00B87C60"/>
    <w:rsid w:val="00B90165"/>
    <w:rsid w:val="00B9081D"/>
    <w:rsid w:val="00B90BAC"/>
    <w:rsid w:val="00B91356"/>
    <w:rsid w:val="00B91E9D"/>
    <w:rsid w:val="00B922C4"/>
    <w:rsid w:val="00B926E0"/>
    <w:rsid w:val="00B92AD4"/>
    <w:rsid w:val="00B92BF1"/>
    <w:rsid w:val="00B932E1"/>
    <w:rsid w:val="00B93C36"/>
    <w:rsid w:val="00B94054"/>
    <w:rsid w:val="00B94253"/>
    <w:rsid w:val="00B9436E"/>
    <w:rsid w:val="00B946E7"/>
    <w:rsid w:val="00B949D3"/>
    <w:rsid w:val="00B94D0D"/>
    <w:rsid w:val="00B950E8"/>
    <w:rsid w:val="00B95372"/>
    <w:rsid w:val="00B954FC"/>
    <w:rsid w:val="00B959E4"/>
    <w:rsid w:val="00B959E5"/>
    <w:rsid w:val="00B95A04"/>
    <w:rsid w:val="00B95C49"/>
    <w:rsid w:val="00B95EEF"/>
    <w:rsid w:val="00B95FD7"/>
    <w:rsid w:val="00B96228"/>
    <w:rsid w:val="00B96313"/>
    <w:rsid w:val="00B96CF0"/>
    <w:rsid w:val="00B96DA2"/>
    <w:rsid w:val="00B96DAF"/>
    <w:rsid w:val="00B96F44"/>
    <w:rsid w:val="00B9716A"/>
    <w:rsid w:val="00B9745E"/>
    <w:rsid w:val="00B97701"/>
    <w:rsid w:val="00B977E6"/>
    <w:rsid w:val="00BA067F"/>
    <w:rsid w:val="00BA0A3E"/>
    <w:rsid w:val="00BA1327"/>
    <w:rsid w:val="00BA13E0"/>
    <w:rsid w:val="00BA1421"/>
    <w:rsid w:val="00BA17C4"/>
    <w:rsid w:val="00BA270E"/>
    <w:rsid w:val="00BA2729"/>
    <w:rsid w:val="00BA283C"/>
    <w:rsid w:val="00BA294B"/>
    <w:rsid w:val="00BA2AEB"/>
    <w:rsid w:val="00BA2B41"/>
    <w:rsid w:val="00BA2B82"/>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C97"/>
    <w:rsid w:val="00BA5EFB"/>
    <w:rsid w:val="00BA62F0"/>
    <w:rsid w:val="00BA659A"/>
    <w:rsid w:val="00BA682B"/>
    <w:rsid w:val="00BA68C1"/>
    <w:rsid w:val="00BA6D50"/>
    <w:rsid w:val="00BA712E"/>
    <w:rsid w:val="00BA7423"/>
    <w:rsid w:val="00BA7688"/>
    <w:rsid w:val="00BA7EB0"/>
    <w:rsid w:val="00BA7FF5"/>
    <w:rsid w:val="00BB008F"/>
    <w:rsid w:val="00BB0528"/>
    <w:rsid w:val="00BB070E"/>
    <w:rsid w:val="00BB09C4"/>
    <w:rsid w:val="00BB0C9B"/>
    <w:rsid w:val="00BB0D75"/>
    <w:rsid w:val="00BB1286"/>
    <w:rsid w:val="00BB1710"/>
    <w:rsid w:val="00BB18C3"/>
    <w:rsid w:val="00BB1C4F"/>
    <w:rsid w:val="00BB20E7"/>
    <w:rsid w:val="00BB225D"/>
    <w:rsid w:val="00BB277B"/>
    <w:rsid w:val="00BB282D"/>
    <w:rsid w:val="00BB2835"/>
    <w:rsid w:val="00BB365A"/>
    <w:rsid w:val="00BB3668"/>
    <w:rsid w:val="00BB37B0"/>
    <w:rsid w:val="00BB3C65"/>
    <w:rsid w:val="00BB3F4C"/>
    <w:rsid w:val="00BB4250"/>
    <w:rsid w:val="00BB4A42"/>
    <w:rsid w:val="00BB5075"/>
    <w:rsid w:val="00BB5321"/>
    <w:rsid w:val="00BB56F2"/>
    <w:rsid w:val="00BB56F5"/>
    <w:rsid w:val="00BB57E0"/>
    <w:rsid w:val="00BB5846"/>
    <w:rsid w:val="00BB61DC"/>
    <w:rsid w:val="00BB6258"/>
    <w:rsid w:val="00BB6431"/>
    <w:rsid w:val="00BB645D"/>
    <w:rsid w:val="00BB6472"/>
    <w:rsid w:val="00BB7064"/>
    <w:rsid w:val="00BB7109"/>
    <w:rsid w:val="00BB71BC"/>
    <w:rsid w:val="00BB71EC"/>
    <w:rsid w:val="00BB724B"/>
    <w:rsid w:val="00BB740F"/>
    <w:rsid w:val="00BB7789"/>
    <w:rsid w:val="00BB7DB1"/>
    <w:rsid w:val="00BC0AE6"/>
    <w:rsid w:val="00BC157D"/>
    <w:rsid w:val="00BC16BF"/>
    <w:rsid w:val="00BC1B4B"/>
    <w:rsid w:val="00BC201A"/>
    <w:rsid w:val="00BC2B4E"/>
    <w:rsid w:val="00BC2B85"/>
    <w:rsid w:val="00BC2BC7"/>
    <w:rsid w:val="00BC2F45"/>
    <w:rsid w:val="00BC344E"/>
    <w:rsid w:val="00BC38B8"/>
    <w:rsid w:val="00BC3B7A"/>
    <w:rsid w:val="00BC3CF8"/>
    <w:rsid w:val="00BC4B9C"/>
    <w:rsid w:val="00BC4E5E"/>
    <w:rsid w:val="00BC5181"/>
    <w:rsid w:val="00BC56C1"/>
    <w:rsid w:val="00BC5A77"/>
    <w:rsid w:val="00BC5CE2"/>
    <w:rsid w:val="00BC642E"/>
    <w:rsid w:val="00BC66E6"/>
    <w:rsid w:val="00BC6742"/>
    <w:rsid w:val="00BC70F3"/>
    <w:rsid w:val="00BC71C5"/>
    <w:rsid w:val="00BC7414"/>
    <w:rsid w:val="00BC7659"/>
    <w:rsid w:val="00BC779C"/>
    <w:rsid w:val="00BC791C"/>
    <w:rsid w:val="00BC7A42"/>
    <w:rsid w:val="00BC7E1D"/>
    <w:rsid w:val="00BC7E6E"/>
    <w:rsid w:val="00BD013E"/>
    <w:rsid w:val="00BD0383"/>
    <w:rsid w:val="00BD082C"/>
    <w:rsid w:val="00BD0A31"/>
    <w:rsid w:val="00BD0FC4"/>
    <w:rsid w:val="00BD13ED"/>
    <w:rsid w:val="00BD140B"/>
    <w:rsid w:val="00BD1749"/>
    <w:rsid w:val="00BD1B6F"/>
    <w:rsid w:val="00BD238C"/>
    <w:rsid w:val="00BD2397"/>
    <w:rsid w:val="00BD2A08"/>
    <w:rsid w:val="00BD2F55"/>
    <w:rsid w:val="00BD3491"/>
    <w:rsid w:val="00BD3837"/>
    <w:rsid w:val="00BD385B"/>
    <w:rsid w:val="00BD386B"/>
    <w:rsid w:val="00BD3C69"/>
    <w:rsid w:val="00BD3D7A"/>
    <w:rsid w:val="00BD3E27"/>
    <w:rsid w:val="00BD4355"/>
    <w:rsid w:val="00BD4A64"/>
    <w:rsid w:val="00BD5A26"/>
    <w:rsid w:val="00BD5A74"/>
    <w:rsid w:val="00BD5D4D"/>
    <w:rsid w:val="00BD5FC9"/>
    <w:rsid w:val="00BD6042"/>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6E2"/>
    <w:rsid w:val="00BE7B27"/>
    <w:rsid w:val="00BE7B30"/>
    <w:rsid w:val="00BF02E6"/>
    <w:rsid w:val="00BF071B"/>
    <w:rsid w:val="00BF0A66"/>
    <w:rsid w:val="00BF10D2"/>
    <w:rsid w:val="00BF10D6"/>
    <w:rsid w:val="00BF120B"/>
    <w:rsid w:val="00BF1309"/>
    <w:rsid w:val="00BF18B9"/>
    <w:rsid w:val="00BF1B70"/>
    <w:rsid w:val="00BF1C7C"/>
    <w:rsid w:val="00BF2085"/>
    <w:rsid w:val="00BF220D"/>
    <w:rsid w:val="00BF2817"/>
    <w:rsid w:val="00BF286F"/>
    <w:rsid w:val="00BF2C65"/>
    <w:rsid w:val="00BF31CB"/>
    <w:rsid w:val="00BF3AE6"/>
    <w:rsid w:val="00BF3C10"/>
    <w:rsid w:val="00BF46F1"/>
    <w:rsid w:val="00BF488A"/>
    <w:rsid w:val="00BF4923"/>
    <w:rsid w:val="00BF4B69"/>
    <w:rsid w:val="00BF4C0B"/>
    <w:rsid w:val="00BF5350"/>
    <w:rsid w:val="00BF55D0"/>
    <w:rsid w:val="00BF5623"/>
    <w:rsid w:val="00BF56A8"/>
    <w:rsid w:val="00BF5EBA"/>
    <w:rsid w:val="00BF60E3"/>
    <w:rsid w:val="00BF6597"/>
    <w:rsid w:val="00BF6760"/>
    <w:rsid w:val="00BF6FBF"/>
    <w:rsid w:val="00BF70A1"/>
    <w:rsid w:val="00BF70F8"/>
    <w:rsid w:val="00BF78B9"/>
    <w:rsid w:val="00BF7CDD"/>
    <w:rsid w:val="00BF7D43"/>
    <w:rsid w:val="00C00F1A"/>
    <w:rsid w:val="00C010F5"/>
    <w:rsid w:val="00C0115A"/>
    <w:rsid w:val="00C01829"/>
    <w:rsid w:val="00C01835"/>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F46"/>
    <w:rsid w:val="00C1114F"/>
    <w:rsid w:val="00C11183"/>
    <w:rsid w:val="00C11197"/>
    <w:rsid w:val="00C1157C"/>
    <w:rsid w:val="00C11C33"/>
    <w:rsid w:val="00C11C73"/>
    <w:rsid w:val="00C11FE5"/>
    <w:rsid w:val="00C11FF6"/>
    <w:rsid w:val="00C12012"/>
    <w:rsid w:val="00C12068"/>
    <w:rsid w:val="00C120C5"/>
    <w:rsid w:val="00C1260D"/>
    <w:rsid w:val="00C12C22"/>
    <w:rsid w:val="00C12EB5"/>
    <w:rsid w:val="00C1328A"/>
    <w:rsid w:val="00C13504"/>
    <w:rsid w:val="00C135BE"/>
    <w:rsid w:val="00C135FC"/>
    <w:rsid w:val="00C13C8A"/>
    <w:rsid w:val="00C13E0F"/>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EB"/>
    <w:rsid w:val="00C17593"/>
    <w:rsid w:val="00C176B6"/>
    <w:rsid w:val="00C17D7E"/>
    <w:rsid w:val="00C17D89"/>
    <w:rsid w:val="00C20215"/>
    <w:rsid w:val="00C202D5"/>
    <w:rsid w:val="00C2068D"/>
    <w:rsid w:val="00C206C4"/>
    <w:rsid w:val="00C206EC"/>
    <w:rsid w:val="00C20DD5"/>
    <w:rsid w:val="00C20F2A"/>
    <w:rsid w:val="00C226CE"/>
    <w:rsid w:val="00C22DC7"/>
    <w:rsid w:val="00C232DD"/>
    <w:rsid w:val="00C2423A"/>
    <w:rsid w:val="00C244D8"/>
    <w:rsid w:val="00C24789"/>
    <w:rsid w:val="00C24EE5"/>
    <w:rsid w:val="00C250CF"/>
    <w:rsid w:val="00C252FC"/>
    <w:rsid w:val="00C2544D"/>
    <w:rsid w:val="00C25803"/>
    <w:rsid w:val="00C25B53"/>
    <w:rsid w:val="00C26871"/>
    <w:rsid w:val="00C2695A"/>
    <w:rsid w:val="00C26B69"/>
    <w:rsid w:val="00C26EB2"/>
    <w:rsid w:val="00C27156"/>
    <w:rsid w:val="00C274BE"/>
    <w:rsid w:val="00C275D9"/>
    <w:rsid w:val="00C2769D"/>
    <w:rsid w:val="00C27E49"/>
    <w:rsid w:val="00C3030B"/>
    <w:rsid w:val="00C303D5"/>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8A9"/>
    <w:rsid w:val="00C36DAD"/>
    <w:rsid w:val="00C37050"/>
    <w:rsid w:val="00C37108"/>
    <w:rsid w:val="00C37F8D"/>
    <w:rsid w:val="00C4018E"/>
    <w:rsid w:val="00C404D5"/>
    <w:rsid w:val="00C40B7D"/>
    <w:rsid w:val="00C40CD4"/>
    <w:rsid w:val="00C40D67"/>
    <w:rsid w:val="00C41057"/>
    <w:rsid w:val="00C411E2"/>
    <w:rsid w:val="00C412FC"/>
    <w:rsid w:val="00C41E8D"/>
    <w:rsid w:val="00C42130"/>
    <w:rsid w:val="00C42784"/>
    <w:rsid w:val="00C427D8"/>
    <w:rsid w:val="00C429E1"/>
    <w:rsid w:val="00C43167"/>
    <w:rsid w:val="00C43961"/>
    <w:rsid w:val="00C439F0"/>
    <w:rsid w:val="00C43CE7"/>
    <w:rsid w:val="00C4412A"/>
    <w:rsid w:val="00C44189"/>
    <w:rsid w:val="00C447FB"/>
    <w:rsid w:val="00C44A2C"/>
    <w:rsid w:val="00C44AC8"/>
    <w:rsid w:val="00C44CD1"/>
    <w:rsid w:val="00C44F96"/>
    <w:rsid w:val="00C44FF2"/>
    <w:rsid w:val="00C45036"/>
    <w:rsid w:val="00C45377"/>
    <w:rsid w:val="00C4587D"/>
    <w:rsid w:val="00C45C66"/>
    <w:rsid w:val="00C45ED5"/>
    <w:rsid w:val="00C45FF5"/>
    <w:rsid w:val="00C46305"/>
    <w:rsid w:val="00C46400"/>
    <w:rsid w:val="00C470AA"/>
    <w:rsid w:val="00C47AE8"/>
    <w:rsid w:val="00C47B93"/>
    <w:rsid w:val="00C47BDE"/>
    <w:rsid w:val="00C5002F"/>
    <w:rsid w:val="00C50335"/>
    <w:rsid w:val="00C506E3"/>
    <w:rsid w:val="00C508B7"/>
    <w:rsid w:val="00C509D3"/>
    <w:rsid w:val="00C50E9F"/>
    <w:rsid w:val="00C51696"/>
    <w:rsid w:val="00C51D11"/>
    <w:rsid w:val="00C51D30"/>
    <w:rsid w:val="00C51F21"/>
    <w:rsid w:val="00C521CD"/>
    <w:rsid w:val="00C5257E"/>
    <w:rsid w:val="00C5285D"/>
    <w:rsid w:val="00C531B4"/>
    <w:rsid w:val="00C532F9"/>
    <w:rsid w:val="00C539B0"/>
    <w:rsid w:val="00C53E22"/>
    <w:rsid w:val="00C54A19"/>
    <w:rsid w:val="00C54C14"/>
    <w:rsid w:val="00C54C62"/>
    <w:rsid w:val="00C54CBD"/>
    <w:rsid w:val="00C54CDD"/>
    <w:rsid w:val="00C55860"/>
    <w:rsid w:val="00C5589B"/>
    <w:rsid w:val="00C55A58"/>
    <w:rsid w:val="00C55E23"/>
    <w:rsid w:val="00C5638E"/>
    <w:rsid w:val="00C56652"/>
    <w:rsid w:val="00C56918"/>
    <w:rsid w:val="00C569CA"/>
    <w:rsid w:val="00C5733A"/>
    <w:rsid w:val="00C57602"/>
    <w:rsid w:val="00C579BD"/>
    <w:rsid w:val="00C57CC6"/>
    <w:rsid w:val="00C601EB"/>
    <w:rsid w:val="00C602DB"/>
    <w:rsid w:val="00C60430"/>
    <w:rsid w:val="00C60708"/>
    <w:rsid w:val="00C60EC1"/>
    <w:rsid w:val="00C613E1"/>
    <w:rsid w:val="00C6187F"/>
    <w:rsid w:val="00C619CD"/>
    <w:rsid w:val="00C61B5A"/>
    <w:rsid w:val="00C61D30"/>
    <w:rsid w:val="00C61EE5"/>
    <w:rsid w:val="00C62027"/>
    <w:rsid w:val="00C62523"/>
    <w:rsid w:val="00C62997"/>
    <w:rsid w:val="00C63152"/>
    <w:rsid w:val="00C633AB"/>
    <w:rsid w:val="00C6343A"/>
    <w:rsid w:val="00C636B0"/>
    <w:rsid w:val="00C63799"/>
    <w:rsid w:val="00C64849"/>
    <w:rsid w:val="00C64DA2"/>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36A"/>
    <w:rsid w:val="00C7040D"/>
    <w:rsid w:val="00C70B8C"/>
    <w:rsid w:val="00C71327"/>
    <w:rsid w:val="00C71468"/>
    <w:rsid w:val="00C723AF"/>
    <w:rsid w:val="00C723CA"/>
    <w:rsid w:val="00C72EF5"/>
    <w:rsid w:val="00C7322E"/>
    <w:rsid w:val="00C73300"/>
    <w:rsid w:val="00C733ED"/>
    <w:rsid w:val="00C7357D"/>
    <w:rsid w:val="00C73BF6"/>
    <w:rsid w:val="00C74157"/>
    <w:rsid w:val="00C742A8"/>
    <w:rsid w:val="00C7448E"/>
    <w:rsid w:val="00C7475A"/>
    <w:rsid w:val="00C74859"/>
    <w:rsid w:val="00C748E2"/>
    <w:rsid w:val="00C74B2A"/>
    <w:rsid w:val="00C75004"/>
    <w:rsid w:val="00C755E8"/>
    <w:rsid w:val="00C75970"/>
    <w:rsid w:val="00C75AC4"/>
    <w:rsid w:val="00C75C9D"/>
    <w:rsid w:val="00C75CC6"/>
    <w:rsid w:val="00C75D4F"/>
    <w:rsid w:val="00C76952"/>
    <w:rsid w:val="00C7731D"/>
    <w:rsid w:val="00C778FA"/>
    <w:rsid w:val="00C7799E"/>
    <w:rsid w:val="00C77B97"/>
    <w:rsid w:val="00C80441"/>
    <w:rsid w:val="00C80503"/>
    <w:rsid w:val="00C80547"/>
    <w:rsid w:val="00C80DB5"/>
    <w:rsid w:val="00C80F45"/>
    <w:rsid w:val="00C81860"/>
    <w:rsid w:val="00C8198E"/>
    <w:rsid w:val="00C81B30"/>
    <w:rsid w:val="00C8220B"/>
    <w:rsid w:val="00C82387"/>
    <w:rsid w:val="00C823D0"/>
    <w:rsid w:val="00C82C27"/>
    <w:rsid w:val="00C82D70"/>
    <w:rsid w:val="00C831FC"/>
    <w:rsid w:val="00C83634"/>
    <w:rsid w:val="00C836C8"/>
    <w:rsid w:val="00C8395C"/>
    <w:rsid w:val="00C83D50"/>
    <w:rsid w:val="00C84231"/>
    <w:rsid w:val="00C847C8"/>
    <w:rsid w:val="00C84D5A"/>
    <w:rsid w:val="00C85034"/>
    <w:rsid w:val="00C8534D"/>
    <w:rsid w:val="00C85F12"/>
    <w:rsid w:val="00C86379"/>
    <w:rsid w:val="00C864DB"/>
    <w:rsid w:val="00C8669B"/>
    <w:rsid w:val="00C86E0F"/>
    <w:rsid w:val="00C870BA"/>
    <w:rsid w:val="00C8757C"/>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AB"/>
    <w:rsid w:val="00C92C2A"/>
    <w:rsid w:val="00C9318C"/>
    <w:rsid w:val="00C93297"/>
    <w:rsid w:val="00C93543"/>
    <w:rsid w:val="00C93A05"/>
    <w:rsid w:val="00C945EC"/>
    <w:rsid w:val="00C94B58"/>
    <w:rsid w:val="00C94BBA"/>
    <w:rsid w:val="00C94DDB"/>
    <w:rsid w:val="00C94E45"/>
    <w:rsid w:val="00C952E6"/>
    <w:rsid w:val="00C95300"/>
    <w:rsid w:val="00C95548"/>
    <w:rsid w:val="00C95656"/>
    <w:rsid w:val="00C95730"/>
    <w:rsid w:val="00C95962"/>
    <w:rsid w:val="00C959AA"/>
    <w:rsid w:val="00C95EC0"/>
    <w:rsid w:val="00C95F03"/>
    <w:rsid w:val="00C963E1"/>
    <w:rsid w:val="00C9657F"/>
    <w:rsid w:val="00C965AD"/>
    <w:rsid w:val="00C96D37"/>
    <w:rsid w:val="00C96D71"/>
    <w:rsid w:val="00C96F89"/>
    <w:rsid w:val="00C96FE0"/>
    <w:rsid w:val="00C9755B"/>
    <w:rsid w:val="00C97572"/>
    <w:rsid w:val="00C9785E"/>
    <w:rsid w:val="00C979D5"/>
    <w:rsid w:val="00C97AF1"/>
    <w:rsid w:val="00C97CD1"/>
    <w:rsid w:val="00C97D77"/>
    <w:rsid w:val="00CA09AA"/>
    <w:rsid w:val="00CA0FCC"/>
    <w:rsid w:val="00CA114D"/>
    <w:rsid w:val="00CA1225"/>
    <w:rsid w:val="00CA18D2"/>
    <w:rsid w:val="00CA192B"/>
    <w:rsid w:val="00CA19A7"/>
    <w:rsid w:val="00CA1C6F"/>
    <w:rsid w:val="00CA2604"/>
    <w:rsid w:val="00CA26AB"/>
    <w:rsid w:val="00CA2906"/>
    <w:rsid w:val="00CA2919"/>
    <w:rsid w:val="00CA2C56"/>
    <w:rsid w:val="00CA33C0"/>
    <w:rsid w:val="00CA49C0"/>
    <w:rsid w:val="00CA4A24"/>
    <w:rsid w:val="00CA4A3F"/>
    <w:rsid w:val="00CA4C14"/>
    <w:rsid w:val="00CA4F58"/>
    <w:rsid w:val="00CA51A0"/>
    <w:rsid w:val="00CA54E1"/>
    <w:rsid w:val="00CA5DA3"/>
    <w:rsid w:val="00CA5E1D"/>
    <w:rsid w:val="00CA6164"/>
    <w:rsid w:val="00CA7EF0"/>
    <w:rsid w:val="00CB01BC"/>
    <w:rsid w:val="00CB03CF"/>
    <w:rsid w:val="00CB047F"/>
    <w:rsid w:val="00CB059A"/>
    <w:rsid w:val="00CB09D9"/>
    <w:rsid w:val="00CB11BD"/>
    <w:rsid w:val="00CB1368"/>
    <w:rsid w:val="00CB15C7"/>
    <w:rsid w:val="00CB167F"/>
    <w:rsid w:val="00CB19A7"/>
    <w:rsid w:val="00CB1A99"/>
    <w:rsid w:val="00CB1CA2"/>
    <w:rsid w:val="00CB1DFE"/>
    <w:rsid w:val="00CB1F2A"/>
    <w:rsid w:val="00CB2704"/>
    <w:rsid w:val="00CB299C"/>
    <w:rsid w:val="00CB2BBA"/>
    <w:rsid w:val="00CB35ED"/>
    <w:rsid w:val="00CB378D"/>
    <w:rsid w:val="00CB37C7"/>
    <w:rsid w:val="00CB3867"/>
    <w:rsid w:val="00CB39EB"/>
    <w:rsid w:val="00CB41E7"/>
    <w:rsid w:val="00CB480A"/>
    <w:rsid w:val="00CB4FA5"/>
    <w:rsid w:val="00CB5008"/>
    <w:rsid w:val="00CB58DD"/>
    <w:rsid w:val="00CB5F58"/>
    <w:rsid w:val="00CB6343"/>
    <w:rsid w:val="00CB6517"/>
    <w:rsid w:val="00CB6D47"/>
    <w:rsid w:val="00CB7600"/>
    <w:rsid w:val="00CB7648"/>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161"/>
    <w:rsid w:val="00CC22D3"/>
    <w:rsid w:val="00CC27F5"/>
    <w:rsid w:val="00CC2D18"/>
    <w:rsid w:val="00CC2EFE"/>
    <w:rsid w:val="00CC32B0"/>
    <w:rsid w:val="00CC3420"/>
    <w:rsid w:val="00CC3D8D"/>
    <w:rsid w:val="00CC3E8C"/>
    <w:rsid w:val="00CC400F"/>
    <w:rsid w:val="00CC4365"/>
    <w:rsid w:val="00CC4780"/>
    <w:rsid w:val="00CC4C5E"/>
    <w:rsid w:val="00CC4CD7"/>
    <w:rsid w:val="00CC4F58"/>
    <w:rsid w:val="00CC5565"/>
    <w:rsid w:val="00CC57AE"/>
    <w:rsid w:val="00CC5E58"/>
    <w:rsid w:val="00CC606C"/>
    <w:rsid w:val="00CC620F"/>
    <w:rsid w:val="00CC728B"/>
    <w:rsid w:val="00CC7356"/>
    <w:rsid w:val="00CC74D5"/>
    <w:rsid w:val="00CC7A6D"/>
    <w:rsid w:val="00CC7CD9"/>
    <w:rsid w:val="00CC7DF5"/>
    <w:rsid w:val="00CD0002"/>
    <w:rsid w:val="00CD04B6"/>
    <w:rsid w:val="00CD0740"/>
    <w:rsid w:val="00CD0768"/>
    <w:rsid w:val="00CD124B"/>
    <w:rsid w:val="00CD14CB"/>
    <w:rsid w:val="00CD179D"/>
    <w:rsid w:val="00CD17B7"/>
    <w:rsid w:val="00CD1E74"/>
    <w:rsid w:val="00CD2585"/>
    <w:rsid w:val="00CD283A"/>
    <w:rsid w:val="00CD309B"/>
    <w:rsid w:val="00CD3122"/>
    <w:rsid w:val="00CD325D"/>
    <w:rsid w:val="00CD3372"/>
    <w:rsid w:val="00CD3421"/>
    <w:rsid w:val="00CD35BA"/>
    <w:rsid w:val="00CD3B07"/>
    <w:rsid w:val="00CD3B95"/>
    <w:rsid w:val="00CD3C3B"/>
    <w:rsid w:val="00CD3D0C"/>
    <w:rsid w:val="00CD3D4B"/>
    <w:rsid w:val="00CD3F09"/>
    <w:rsid w:val="00CD3FAF"/>
    <w:rsid w:val="00CD492B"/>
    <w:rsid w:val="00CD49CD"/>
    <w:rsid w:val="00CD4B93"/>
    <w:rsid w:val="00CD52E0"/>
    <w:rsid w:val="00CD5ADA"/>
    <w:rsid w:val="00CD5AED"/>
    <w:rsid w:val="00CD5C02"/>
    <w:rsid w:val="00CD5F80"/>
    <w:rsid w:val="00CD5FC8"/>
    <w:rsid w:val="00CD61E3"/>
    <w:rsid w:val="00CD6823"/>
    <w:rsid w:val="00CD6D63"/>
    <w:rsid w:val="00CD6E0B"/>
    <w:rsid w:val="00CD72C1"/>
    <w:rsid w:val="00CD787F"/>
    <w:rsid w:val="00CD7A86"/>
    <w:rsid w:val="00CD7BA8"/>
    <w:rsid w:val="00CE025E"/>
    <w:rsid w:val="00CE030D"/>
    <w:rsid w:val="00CE03B6"/>
    <w:rsid w:val="00CE05F2"/>
    <w:rsid w:val="00CE06EF"/>
    <w:rsid w:val="00CE0C51"/>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78"/>
    <w:rsid w:val="00CE38AA"/>
    <w:rsid w:val="00CE3CDC"/>
    <w:rsid w:val="00CE3D16"/>
    <w:rsid w:val="00CE5386"/>
    <w:rsid w:val="00CE5793"/>
    <w:rsid w:val="00CE585C"/>
    <w:rsid w:val="00CE5E50"/>
    <w:rsid w:val="00CE6010"/>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E7883"/>
    <w:rsid w:val="00CF02AC"/>
    <w:rsid w:val="00CF04FA"/>
    <w:rsid w:val="00CF057C"/>
    <w:rsid w:val="00CF06E6"/>
    <w:rsid w:val="00CF13E4"/>
    <w:rsid w:val="00CF14AC"/>
    <w:rsid w:val="00CF18AB"/>
    <w:rsid w:val="00CF1AA6"/>
    <w:rsid w:val="00CF1DDF"/>
    <w:rsid w:val="00CF20C8"/>
    <w:rsid w:val="00CF2639"/>
    <w:rsid w:val="00CF2BC3"/>
    <w:rsid w:val="00CF2C49"/>
    <w:rsid w:val="00CF2EAE"/>
    <w:rsid w:val="00CF2EF5"/>
    <w:rsid w:val="00CF2FBF"/>
    <w:rsid w:val="00CF33BA"/>
    <w:rsid w:val="00CF33D6"/>
    <w:rsid w:val="00CF3C1E"/>
    <w:rsid w:val="00CF3D77"/>
    <w:rsid w:val="00CF3E2B"/>
    <w:rsid w:val="00CF3F01"/>
    <w:rsid w:val="00CF4050"/>
    <w:rsid w:val="00CF41AE"/>
    <w:rsid w:val="00CF495B"/>
    <w:rsid w:val="00CF4971"/>
    <w:rsid w:val="00CF4B55"/>
    <w:rsid w:val="00CF4F02"/>
    <w:rsid w:val="00CF4F88"/>
    <w:rsid w:val="00CF553F"/>
    <w:rsid w:val="00CF595E"/>
    <w:rsid w:val="00CF5EE9"/>
    <w:rsid w:val="00CF6171"/>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9BA"/>
    <w:rsid w:val="00D02AFC"/>
    <w:rsid w:val="00D02C36"/>
    <w:rsid w:val="00D02E17"/>
    <w:rsid w:val="00D02F2F"/>
    <w:rsid w:val="00D0344B"/>
    <w:rsid w:val="00D04A63"/>
    <w:rsid w:val="00D04FC8"/>
    <w:rsid w:val="00D050BA"/>
    <w:rsid w:val="00D05196"/>
    <w:rsid w:val="00D05C6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0A14"/>
    <w:rsid w:val="00D1121C"/>
    <w:rsid w:val="00D11243"/>
    <w:rsid w:val="00D11672"/>
    <w:rsid w:val="00D11873"/>
    <w:rsid w:val="00D11FAE"/>
    <w:rsid w:val="00D12371"/>
    <w:rsid w:val="00D12440"/>
    <w:rsid w:val="00D1249E"/>
    <w:rsid w:val="00D126E6"/>
    <w:rsid w:val="00D126F8"/>
    <w:rsid w:val="00D128F5"/>
    <w:rsid w:val="00D12B75"/>
    <w:rsid w:val="00D13440"/>
    <w:rsid w:val="00D13451"/>
    <w:rsid w:val="00D13553"/>
    <w:rsid w:val="00D135C1"/>
    <w:rsid w:val="00D1376F"/>
    <w:rsid w:val="00D13820"/>
    <w:rsid w:val="00D13880"/>
    <w:rsid w:val="00D13BBC"/>
    <w:rsid w:val="00D13F9F"/>
    <w:rsid w:val="00D14204"/>
    <w:rsid w:val="00D1483A"/>
    <w:rsid w:val="00D1552A"/>
    <w:rsid w:val="00D15D9D"/>
    <w:rsid w:val="00D1624D"/>
    <w:rsid w:val="00D1655E"/>
    <w:rsid w:val="00D17731"/>
    <w:rsid w:val="00D17869"/>
    <w:rsid w:val="00D1792B"/>
    <w:rsid w:val="00D17F37"/>
    <w:rsid w:val="00D202D3"/>
    <w:rsid w:val="00D205E4"/>
    <w:rsid w:val="00D20758"/>
    <w:rsid w:val="00D20CCA"/>
    <w:rsid w:val="00D2171B"/>
    <w:rsid w:val="00D217CE"/>
    <w:rsid w:val="00D21A77"/>
    <w:rsid w:val="00D21F69"/>
    <w:rsid w:val="00D22148"/>
    <w:rsid w:val="00D229A3"/>
    <w:rsid w:val="00D22D0F"/>
    <w:rsid w:val="00D22D40"/>
    <w:rsid w:val="00D22F49"/>
    <w:rsid w:val="00D23556"/>
    <w:rsid w:val="00D23A1F"/>
    <w:rsid w:val="00D23B89"/>
    <w:rsid w:val="00D23CE2"/>
    <w:rsid w:val="00D244D5"/>
    <w:rsid w:val="00D24D04"/>
    <w:rsid w:val="00D24E2B"/>
    <w:rsid w:val="00D2571D"/>
    <w:rsid w:val="00D25866"/>
    <w:rsid w:val="00D259A8"/>
    <w:rsid w:val="00D25A38"/>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8F8"/>
    <w:rsid w:val="00D31B9F"/>
    <w:rsid w:val="00D31BEA"/>
    <w:rsid w:val="00D329CB"/>
    <w:rsid w:val="00D32D4C"/>
    <w:rsid w:val="00D33313"/>
    <w:rsid w:val="00D333D5"/>
    <w:rsid w:val="00D333D7"/>
    <w:rsid w:val="00D33410"/>
    <w:rsid w:val="00D33418"/>
    <w:rsid w:val="00D33458"/>
    <w:rsid w:val="00D33AFC"/>
    <w:rsid w:val="00D33C0E"/>
    <w:rsid w:val="00D3410B"/>
    <w:rsid w:val="00D344C9"/>
    <w:rsid w:val="00D353B3"/>
    <w:rsid w:val="00D3568C"/>
    <w:rsid w:val="00D358B2"/>
    <w:rsid w:val="00D359BB"/>
    <w:rsid w:val="00D35C70"/>
    <w:rsid w:val="00D3609F"/>
    <w:rsid w:val="00D3610A"/>
    <w:rsid w:val="00D366C8"/>
    <w:rsid w:val="00D368C6"/>
    <w:rsid w:val="00D36C8E"/>
    <w:rsid w:val="00D36D5A"/>
    <w:rsid w:val="00D37174"/>
    <w:rsid w:val="00D37637"/>
    <w:rsid w:val="00D3770D"/>
    <w:rsid w:val="00D37A26"/>
    <w:rsid w:val="00D37C2D"/>
    <w:rsid w:val="00D37E26"/>
    <w:rsid w:val="00D404CE"/>
    <w:rsid w:val="00D40D79"/>
    <w:rsid w:val="00D40E25"/>
    <w:rsid w:val="00D40E78"/>
    <w:rsid w:val="00D40F5C"/>
    <w:rsid w:val="00D41009"/>
    <w:rsid w:val="00D41901"/>
    <w:rsid w:val="00D41A38"/>
    <w:rsid w:val="00D41CD0"/>
    <w:rsid w:val="00D42131"/>
    <w:rsid w:val="00D421D9"/>
    <w:rsid w:val="00D42223"/>
    <w:rsid w:val="00D422E4"/>
    <w:rsid w:val="00D424E7"/>
    <w:rsid w:val="00D42B71"/>
    <w:rsid w:val="00D42CD1"/>
    <w:rsid w:val="00D42D5D"/>
    <w:rsid w:val="00D432BD"/>
    <w:rsid w:val="00D43888"/>
    <w:rsid w:val="00D43AB9"/>
    <w:rsid w:val="00D4401E"/>
    <w:rsid w:val="00D4429F"/>
    <w:rsid w:val="00D44A5C"/>
    <w:rsid w:val="00D45983"/>
    <w:rsid w:val="00D45B68"/>
    <w:rsid w:val="00D466E5"/>
    <w:rsid w:val="00D467C7"/>
    <w:rsid w:val="00D467E2"/>
    <w:rsid w:val="00D4688E"/>
    <w:rsid w:val="00D46ADC"/>
    <w:rsid w:val="00D46EF6"/>
    <w:rsid w:val="00D46F2D"/>
    <w:rsid w:val="00D471EF"/>
    <w:rsid w:val="00D475CC"/>
    <w:rsid w:val="00D477E2"/>
    <w:rsid w:val="00D4785C"/>
    <w:rsid w:val="00D47A34"/>
    <w:rsid w:val="00D47EDA"/>
    <w:rsid w:val="00D5044A"/>
    <w:rsid w:val="00D50C82"/>
    <w:rsid w:val="00D50F95"/>
    <w:rsid w:val="00D5102A"/>
    <w:rsid w:val="00D512D1"/>
    <w:rsid w:val="00D513F0"/>
    <w:rsid w:val="00D51439"/>
    <w:rsid w:val="00D51565"/>
    <w:rsid w:val="00D5166F"/>
    <w:rsid w:val="00D51AAF"/>
    <w:rsid w:val="00D51F84"/>
    <w:rsid w:val="00D52200"/>
    <w:rsid w:val="00D52335"/>
    <w:rsid w:val="00D52400"/>
    <w:rsid w:val="00D5254E"/>
    <w:rsid w:val="00D527A2"/>
    <w:rsid w:val="00D52A9A"/>
    <w:rsid w:val="00D52E1D"/>
    <w:rsid w:val="00D53768"/>
    <w:rsid w:val="00D537B0"/>
    <w:rsid w:val="00D539C2"/>
    <w:rsid w:val="00D540D3"/>
    <w:rsid w:val="00D54370"/>
    <w:rsid w:val="00D5438E"/>
    <w:rsid w:val="00D549BD"/>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41F"/>
    <w:rsid w:val="00D60987"/>
    <w:rsid w:val="00D60BCB"/>
    <w:rsid w:val="00D60C0B"/>
    <w:rsid w:val="00D60C1A"/>
    <w:rsid w:val="00D60CB2"/>
    <w:rsid w:val="00D60CE3"/>
    <w:rsid w:val="00D60DD4"/>
    <w:rsid w:val="00D60DDB"/>
    <w:rsid w:val="00D610FA"/>
    <w:rsid w:val="00D61697"/>
    <w:rsid w:val="00D62243"/>
    <w:rsid w:val="00D6278F"/>
    <w:rsid w:val="00D62949"/>
    <w:rsid w:val="00D629D3"/>
    <w:rsid w:val="00D62DEC"/>
    <w:rsid w:val="00D62E00"/>
    <w:rsid w:val="00D63439"/>
    <w:rsid w:val="00D635DF"/>
    <w:rsid w:val="00D63BAD"/>
    <w:rsid w:val="00D6410E"/>
    <w:rsid w:val="00D6420A"/>
    <w:rsid w:val="00D6424E"/>
    <w:rsid w:val="00D6437A"/>
    <w:rsid w:val="00D6447E"/>
    <w:rsid w:val="00D645BF"/>
    <w:rsid w:val="00D647F9"/>
    <w:rsid w:val="00D6485C"/>
    <w:rsid w:val="00D64CB8"/>
    <w:rsid w:val="00D6520A"/>
    <w:rsid w:val="00D65404"/>
    <w:rsid w:val="00D656EF"/>
    <w:rsid w:val="00D6575A"/>
    <w:rsid w:val="00D65837"/>
    <w:rsid w:val="00D65A95"/>
    <w:rsid w:val="00D65DD6"/>
    <w:rsid w:val="00D66008"/>
    <w:rsid w:val="00D66022"/>
    <w:rsid w:val="00D66065"/>
    <w:rsid w:val="00D667E0"/>
    <w:rsid w:val="00D66B6D"/>
    <w:rsid w:val="00D66C66"/>
    <w:rsid w:val="00D66DAA"/>
    <w:rsid w:val="00D67241"/>
    <w:rsid w:val="00D6755B"/>
    <w:rsid w:val="00D67888"/>
    <w:rsid w:val="00D7010A"/>
    <w:rsid w:val="00D7040B"/>
    <w:rsid w:val="00D7066F"/>
    <w:rsid w:val="00D70881"/>
    <w:rsid w:val="00D70B5B"/>
    <w:rsid w:val="00D70F5E"/>
    <w:rsid w:val="00D70F87"/>
    <w:rsid w:val="00D7123A"/>
    <w:rsid w:val="00D71BD5"/>
    <w:rsid w:val="00D72265"/>
    <w:rsid w:val="00D72BDC"/>
    <w:rsid w:val="00D73118"/>
    <w:rsid w:val="00D73347"/>
    <w:rsid w:val="00D7354A"/>
    <w:rsid w:val="00D7364D"/>
    <w:rsid w:val="00D73A3C"/>
    <w:rsid w:val="00D73A6B"/>
    <w:rsid w:val="00D73DAD"/>
    <w:rsid w:val="00D73E0D"/>
    <w:rsid w:val="00D74461"/>
    <w:rsid w:val="00D7466F"/>
    <w:rsid w:val="00D74AF7"/>
    <w:rsid w:val="00D74F9F"/>
    <w:rsid w:val="00D7505F"/>
    <w:rsid w:val="00D75199"/>
    <w:rsid w:val="00D75277"/>
    <w:rsid w:val="00D75480"/>
    <w:rsid w:val="00D75843"/>
    <w:rsid w:val="00D758A1"/>
    <w:rsid w:val="00D759A8"/>
    <w:rsid w:val="00D75E85"/>
    <w:rsid w:val="00D75F68"/>
    <w:rsid w:val="00D76283"/>
    <w:rsid w:val="00D762B9"/>
    <w:rsid w:val="00D762DF"/>
    <w:rsid w:val="00D7643F"/>
    <w:rsid w:val="00D76590"/>
    <w:rsid w:val="00D769F0"/>
    <w:rsid w:val="00D76E0D"/>
    <w:rsid w:val="00D76E83"/>
    <w:rsid w:val="00D771C9"/>
    <w:rsid w:val="00D800A1"/>
    <w:rsid w:val="00D8036A"/>
    <w:rsid w:val="00D805FA"/>
    <w:rsid w:val="00D80AB8"/>
    <w:rsid w:val="00D80C93"/>
    <w:rsid w:val="00D80CCB"/>
    <w:rsid w:val="00D81307"/>
    <w:rsid w:val="00D81465"/>
    <w:rsid w:val="00D817FD"/>
    <w:rsid w:val="00D81F9F"/>
    <w:rsid w:val="00D820F3"/>
    <w:rsid w:val="00D8211A"/>
    <w:rsid w:val="00D829AC"/>
    <w:rsid w:val="00D82AA1"/>
    <w:rsid w:val="00D83401"/>
    <w:rsid w:val="00D83850"/>
    <w:rsid w:val="00D84268"/>
    <w:rsid w:val="00D84278"/>
    <w:rsid w:val="00D845B1"/>
    <w:rsid w:val="00D846C5"/>
    <w:rsid w:val="00D847C6"/>
    <w:rsid w:val="00D85341"/>
    <w:rsid w:val="00D858AB"/>
    <w:rsid w:val="00D86752"/>
    <w:rsid w:val="00D86ACF"/>
    <w:rsid w:val="00D86B37"/>
    <w:rsid w:val="00D86EF6"/>
    <w:rsid w:val="00D87154"/>
    <w:rsid w:val="00D8768A"/>
    <w:rsid w:val="00D8778A"/>
    <w:rsid w:val="00D8781B"/>
    <w:rsid w:val="00D90F81"/>
    <w:rsid w:val="00D91009"/>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29F"/>
    <w:rsid w:val="00D9376F"/>
    <w:rsid w:val="00D938C1"/>
    <w:rsid w:val="00D938CE"/>
    <w:rsid w:val="00D93EF4"/>
    <w:rsid w:val="00D94909"/>
    <w:rsid w:val="00D94BB0"/>
    <w:rsid w:val="00D94FF3"/>
    <w:rsid w:val="00D95322"/>
    <w:rsid w:val="00D955B0"/>
    <w:rsid w:val="00D957C0"/>
    <w:rsid w:val="00D95B27"/>
    <w:rsid w:val="00D95BC2"/>
    <w:rsid w:val="00D95BFF"/>
    <w:rsid w:val="00D95F45"/>
    <w:rsid w:val="00D96AD5"/>
    <w:rsid w:val="00D97663"/>
    <w:rsid w:val="00D9793D"/>
    <w:rsid w:val="00D97D08"/>
    <w:rsid w:val="00D97E86"/>
    <w:rsid w:val="00DA000D"/>
    <w:rsid w:val="00DA015E"/>
    <w:rsid w:val="00DA0293"/>
    <w:rsid w:val="00DA02EC"/>
    <w:rsid w:val="00DA0FC0"/>
    <w:rsid w:val="00DA10F6"/>
    <w:rsid w:val="00DA1D80"/>
    <w:rsid w:val="00DA2046"/>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5CA9"/>
    <w:rsid w:val="00DA5E7E"/>
    <w:rsid w:val="00DA714A"/>
    <w:rsid w:val="00DA71AF"/>
    <w:rsid w:val="00DA727D"/>
    <w:rsid w:val="00DA76EC"/>
    <w:rsid w:val="00DA790E"/>
    <w:rsid w:val="00DA7A85"/>
    <w:rsid w:val="00DA7BC7"/>
    <w:rsid w:val="00DA7E4C"/>
    <w:rsid w:val="00DA7EC1"/>
    <w:rsid w:val="00DB0564"/>
    <w:rsid w:val="00DB05A5"/>
    <w:rsid w:val="00DB0A1C"/>
    <w:rsid w:val="00DB0D5D"/>
    <w:rsid w:val="00DB0DF3"/>
    <w:rsid w:val="00DB111C"/>
    <w:rsid w:val="00DB1539"/>
    <w:rsid w:val="00DB1F98"/>
    <w:rsid w:val="00DB27E1"/>
    <w:rsid w:val="00DB28D9"/>
    <w:rsid w:val="00DB2CDC"/>
    <w:rsid w:val="00DB2CF9"/>
    <w:rsid w:val="00DB2F94"/>
    <w:rsid w:val="00DB2FDC"/>
    <w:rsid w:val="00DB35C7"/>
    <w:rsid w:val="00DB36EA"/>
    <w:rsid w:val="00DB3719"/>
    <w:rsid w:val="00DB3952"/>
    <w:rsid w:val="00DB39DE"/>
    <w:rsid w:val="00DB3D0B"/>
    <w:rsid w:val="00DB3D52"/>
    <w:rsid w:val="00DB42C3"/>
    <w:rsid w:val="00DB4322"/>
    <w:rsid w:val="00DB452C"/>
    <w:rsid w:val="00DB4A73"/>
    <w:rsid w:val="00DB4F9D"/>
    <w:rsid w:val="00DB5913"/>
    <w:rsid w:val="00DB5A21"/>
    <w:rsid w:val="00DB5DEB"/>
    <w:rsid w:val="00DB5EE5"/>
    <w:rsid w:val="00DB6681"/>
    <w:rsid w:val="00DB6F47"/>
    <w:rsid w:val="00DB70B3"/>
    <w:rsid w:val="00DB73C0"/>
    <w:rsid w:val="00DB749A"/>
    <w:rsid w:val="00DB7570"/>
    <w:rsid w:val="00DB7E8C"/>
    <w:rsid w:val="00DB7F5A"/>
    <w:rsid w:val="00DC0116"/>
    <w:rsid w:val="00DC0243"/>
    <w:rsid w:val="00DC0307"/>
    <w:rsid w:val="00DC0F93"/>
    <w:rsid w:val="00DC1157"/>
    <w:rsid w:val="00DC1384"/>
    <w:rsid w:val="00DC1479"/>
    <w:rsid w:val="00DC1624"/>
    <w:rsid w:val="00DC1763"/>
    <w:rsid w:val="00DC22B7"/>
    <w:rsid w:val="00DC2466"/>
    <w:rsid w:val="00DC257F"/>
    <w:rsid w:val="00DC2898"/>
    <w:rsid w:val="00DC28A6"/>
    <w:rsid w:val="00DC28EC"/>
    <w:rsid w:val="00DC3417"/>
    <w:rsid w:val="00DC3BFD"/>
    <w:rsid w:val="00DC3DE4"/>
    <w:rsid w:val="00DC4D82"/>
    <w:rsid w:val="00DC5015"/>
    <w:rsid w:val="00DC522F"/>
    <w:rsid w:val="00DC588E"/>
    <w:rsid w:val="00DC5E7A"/>
    <w:rsid w:val="00DC6035"/>
    <w:rsid w:val="00DC6285"/>
    <w:rsid w:val="00DC65D8"/>
    <w:rsid w:val="00DC6689"/>
    <w:rsid w:val="00DC6870"/>
    <w:rsid w:val="00DC69C6"/>
    <w:rsid w:val="00DC6A94"/>
    <w:rsid w:val="00DC6E29"/>
    <w:rsid w:val="00DC7890"/>
    <w:rsid w:val="00DC79A3"/>
    <w:rsid w:val="00DC7E92"/>
    <w:rsid w:val="00DD02C4"/>
    <w:rsid w:val="00DD044C"/>
    <w:rsid w:val="00DD0EBB"/>
    <w:rsid w:val="00DD128A"/>
    <w:rsid w:val="00DD12B1"/>
    <w:rsid w:val="00DD12B5"/>
    <w:rsid w:val="00DD18BD"/>
    <w:rsid w:val="00DD1947"/>
    <w:rsid w:val="00DD1A3C"/>
    <w:rsid w:val="00DD1E75"/>
    <w:rsid w:val="00DD1ED7"/>
    <w:rsid w:val="00DD242B"/>
    <w:rsid w:val="00DD2FE5"/>
    <w:rsid w:val="00DD32DF"/>
    <w:rsid w:val="00DD3401"/>
    <w:rsid w:val="00DD3430"/>
    <w:rsid w:val="00DD3480"/>
    <w:rsid w:val="00DD3565"/>
    <w:rsid w:val="00DD370F"/>
    <w:rsid w:val="00DD3A5A"/>
    <w:rsid w:val="00DD4714"/>
    <w:rsid w:val="00DD49D3"/>
    <w:rsid w:val="00DD4BAD"/>
    <w:rsid w:val="00DD58D9"/>
    <w:rsid w:val="00DD59AB"/>
    <w:rsid w:val="00DD5FAA"/>
    <w:rsid w:val="00DD5FFE"/>
    <w:rsid w:val="00DD6396"/>
    <w:rsid w:val="00DD6C34"/>
    <w:rsid w:val="00DD6C70"/>
    <w:rsid w:val="00DD6DA2"/>
    <w:rsid w:val="00DD6FC8"/>
    <w:rsid w:val="00DD761C"/>
    <w:rsid w:val="00DE007D"/>
    <w:rsid w:val="00DE0171"/>
    <w:rsid w:val="00DE0333"/>
    <w:rsid w:val="00DE0558"/>
    <w:rsid w:val="00DE067E"/>
    <w:rsid w:val="00DE088E"/>
    <w:rsid w:val="00DE128B"/>
    <w:rsid w:val="00DE1318"/>
    <w:rsid w:val="00DE1799"/>
    <w:rsid w:val="00DE2184"/>
    <w:rsid w:val="00DE21CF"/>
    <w:rsid w:val="00DE2243"/>
    <w:rsid w:val="00DE279F"/>
    <w:rsid w:val="00DE28F0"/>
    <w:rsid w:val="00DE2D4B"/>
    <w:rsid w:val="00DE2E1E"/>
    <w:rsid w:val="00DE2F6C"/>
    <w:rsid w:val="00DE3E7C"/>
    <w:rsid w:val="00DE3FD6"/>
    <w:rsid w:val="00DE4217"/>
    <w:rsid w:val="00DE464E"/>
    <w:rsid w:val="00DE4664"/>
    <w:rsid w:val="00DE4811"/>
    <w:rsid w:val="00DE4B0C"/>
    <w:rsid w:val="00DE58DA"/>
    <w:rsid w:val="00DE5FDA"/>
    <w:rsid w:val="00DE61AA"/>
    <w:rsid w:val="00DE61F7"/>
    <w:rsid w:val="00DE6459"/>
    <w:rsid w:val="00DE7025"/>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898"/>
    <w:rsid w:val="00DF79C8"/>
    <w:rsid w:val="00DF7BC3"/>
    <w:rsid w:val="00E00368"/>
    <w:rsid w:val="00E005F5"/>
    <w:rsid w:val="00E00A07"/>
    <w:rsid w:val="00E00A92"/>
    <w:rsid w:val="00E0125C"/>
    <w:rsid w:val="00E01395"/>
    <w:rsid w:val="00E019EA"/>
    <w:rsid w:val="00E01A5C"/>
    <w:rsid w:val="00E01FDA"/>
    <w:rsid w:val="00E028E6"/>
    <w:rsid w:val="00E02C20"/>
    <w:rsid w:val="00E031F5"/>
    <w:rsid w:val="00E0324B"/>
    <w:rsid w:val="00E0345F"/>
    <w:rsid w:val="00E035E4"/>
    <w:rsid w:val="00E03BEA"/>
    <w:rsid w:val="00E0401E"/>
    <w:rsid w:val="00E046C1"/>
    <w:rsid w:val="00E049EC"/>
    <w:rsid w:val="00E04BBE"/>
    <w:rsid w:val="00E04ED2"/>
    <w:rsid w:val="00E05A43"/>
    <w:rsid w:val="00E05FC4"/>
    <w:rsid w:val="00E06089"/>
    <w:rsid w:val="00E0615B"/>
    <w:rsid w:val="00E06977"/>
    <w:rsid w:val="00E06AF4"/>
    <w:rsid w:val="00E073C8"/>
    <w:rsid w:val="00E07686"/>
    <w:rsid w:val="00E07E45"/>
    <w:rsid w:val="00E1007C"/>
    <w:rsid w:val="00E101F9"/>
    <w:rsid w:val="00E102BD"/>
    <w:rsid w:val="00E1039D"/>
    <w:rsid w:val="00E103F8"/>
    <w:rsid w:val="00E10631"/>
    <w:rsid w:val="00E11223"/>
    <w:rsid w:val="00E11337"/>
    <w:rsid w:val="00E114AD"/>
    <w:rsid w:val="00E115AF"/>
    <w:rsid w:val="00E11EB8"/>
    <w:rsid w:val="00E1273A"/>
    <w:rsid w:val="00E12933"/>
    <w:rsid w:val="00E12A5A"/>
    <w:rsid w:val="00E12AF0"/>
    <w:rsid w:val="00E13528"/>
    <w:rsid w:val="00E136AE"/>
    <w:rsid w:val="00E139D0"/>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22C6"/>
    <w:rsid w:val="00E224C9"/>
    <w:rsid w:val="00E22556"/>
    <w:rsid w:val="00E22625"/>
    <w:rsid w:val="00E22985"/>
    <w:rsid w:val="00E229F7"/>
    <w:rsid w:val="00E22A10"/>
    <w:rsid w:val="00E22BF5"/>
    <w:rsid w:val="00E22E2F"/>
    <w:rsid w:val="00E22EE3"/>
    <w:rsid w:val="00E22F00"/>
    <w:rsid w:val="00E23224"/>
    <w:rsid w:val="00E23467"/>
    <w:rsid w:val="00E237CC"/>
    <w:rsid w:val="00E23851"/>
    <w:rsid w:val="00E23ACC"/>
    <w:rsid w:val="00E23ADB"/>
    <w:rsid w:val="00E23F96"/>
    <w:rsid w:val="00E24553"/>
    <w:rsid w:val="00E24ACC"/>
    <w:rsid w:val="00E24D56"/>
    <w:rsid w:val="00E24ECA"/>
    <w:rsid w:val="00E250DB"/>
    <w:rsid w:val="00E25334"/>
    <w:rsid w:val="00E25962"/>
    <w:rsid w:val="00E25F1D"/>
    <w:rsid w:val="00E25F49"/>
    <w:rsid w:val="00E2617B"/>
    <w:rsid w:val="00E2690E"/>
    <w:rsid w:val="00E272FE"/>
    <w:rsid w:val="00E27601"/>
    <w:rsid w:val="00E27871"/>
    <w:rsid w:val="00E27D55"/>
    <w:rsid w:val="00E30517"/>
    <w:rsid w:val="00E3066B"/>
    <w:rsid w:val="00E3070A"/>
    <w:rsid w:val="00E30A72"/>
    <w:rsid w:val="00E30ABF"/>
    <w:rsid w:val="00E30D78"/>
    <w:rsid w:val="00E30DB2"/>
    <w:rsid w:val="00E30F51"/>
    <w:rsid w:val="00E311D2"/>
    <w:rsid w:val="00E31506"/>
    <w:rsid w:val="00E31A4E"/>
    <w:rsid w:val="00E3200D"/>
    <w:rsid w:val="00E325BE"/>
    <w:rsid w:val="00E32E0E"/>
    <w:rsid w:val="00E3305B"/>
    <w:rsid w:val="00E334AB"/>
    <w:rsid w:val="00E33506"/>
    <w:rsid w:val="00E33802"/>
    <w:rsid w:val="00E33814"/>
    <w:rsid w:val="00E339C6"/>
    <w:rsid w:val="00E33B8C"/>
    <w:rsid w:val="00E33E4D"/>
    <w:rsid w:val="00E34D6F"/>
    <w:rsid w:val="00E34F08"/>
    <w:rsid w:val="00E34FA2"/>
    <w:rsid w:val="00E35698"/>
    <w:rsid w:val="00E35AC2"/>
    <w:rsid w:val="00E35EB9"/>
    <w:rsid w:val="00E35F47"/>
    <w:rsid w:val="00E3610B"/>
    <w:rsid w:val="00E363B9"/>
    <w:rsid w:val="00E36A16"/>
    <w:rsid w:val="00E36AED"/>
    <w:rsid w:val="00E37447"/>
    <w:rsid w:val="00E377BF"/>
    <w:rsid w:val="00E37C25"/>
    <w:rsid w:val="00E401AA"/>
    <w:rsid w:val="00E40362"/>
    <w:rsid w:val="00E404A0"/>
    <w:rsid w:val="00E40951"/>
    <w:rsid w:val="00E412B6"/>
    <w:rsid w:val="00E417EA"/>
    <w:rsid w:val="00E41BAC"/>
    <w:rsid w:val="00E42532"/>
    <w:rsid w:val="00E4253D"/>
    <w:rsid w:val="00E42D71"/>
    <w:rsid w:val="00E432AE"/>
    <w:rsid w:val="00E434BD"/>
    <w:rsid w:val="00E434D2"/>
    <w:rsid w:val="00E4356E"/>
    <w:rsid w:val="00E43CB4"/>
    <w:rsid w:val="00E43F1E"/>
    <w:rsid w:val="00E4466A"/>
    <w:rsid w:val="00E447D5"/>
    <w:rsid w:val="00E45041"/>
    <w:rsid w:val="00E450D8"/>
    <w:rsid w:val="00E452D0"/>
    <w:rsid w:val="00E45784"/>
    <w:rsid w:val="00E45A9D"/>
    <w:rsid w:val="00E460A1"/>
    <w:rsid w:val="00E463A2"/>
    <w:rsid w:val="00E46474"/>
    <w:rsid w:val="00E46635"/>
    <w:rsid w:val="00E4673E"/>
    <w:rsid w:val="00E4687D"/>
    <w:rsid w:val="00E46BC0"/>
    <w:rsid w:val="00E46CC9"/>
    <w:rsid w:val="00E47642"/>
    <w:rsid w:val="00E47D5F"/>
    <w:rsid w:val="00E47D96"/>
    <w:rsid w:val="00E5037A"/>
    <w:rsid w:val="00E508D6"/>
    <w:rsid w:val="00E50ADD"/>
    <w:rsid w:val="00E515A3"/>
    <w:rsid w:val="00E51A1D"/>
    <w:rsid w:val="00E51E23"/>
    <w:rsid w:val="00E51EC2"/>
    <w:rsid w:val="00E51F2B"/>
    <w:rsid w:val="00E523F3"/>
    <w:rsid w:val="00E52F76"/>
    <w:rsid w:val="00E5315C"/>
    <w:rsid w:val="00E534EA"/>
    <w:rsid w:val="00E538E0"/>
    <w:rsid w:val="00E53B31"/>
    <w:rsid w:val="00E541FA"/>
    <w:rsid w:val="00E547DF"/>
    <w:rsid w:val="00E54AE9"/>
    <w:rsid w:val="00E54D33"/>
    <w:rsid w:val="00E564C1"/>
    <w:rsid w:val="00E564D7"/>
    <w:rsid w:val="00E56D53"/>
    <w:rsid w:val="00E56D97"/>
    <w:rsid w:val="00E56E3C"/>
    <w:rsid w:val="00E56E51"/>
    <w:rsid w:val="00E56F3C"/>
    <w:rsid w:val="00E5711F"/>
    <w:rsid w:val="00E577B5"/>
    <w:rsid w:val="00E6000E"/>
    <w:rsid w:val="00E60050"/>
    <w:rsid w:val="00E6014B"/>
    <w:rsid w:val="00E602C9"/>
    <w:rsid w:val="00E606CB"/>
    <w:rsid w:val="00E608B7"/>
    <w:rsid w:val="00E608E1"/>
    <w:rsid w:val="00E60E12"/>
    <w:rsid w:val="00E60F80"/>
    <w:rsid w:val="00E6134E"/>
    <w:rsid w:val="00E613CE"/>
    <w:rsid w:val="00E61B55"/>
    <w:rsid w:val="00E61DAC"/>
    <w:rsid w:val="00E61F86"/>
    <w:rsid w:val="00E62AF2"/>
    <w:rsid w:val="00E62C6B"/>
    <w:rsid w:val="00E630F7"/>
    <w:rsid w:val="00E639A3"/>
    <w:rsid w:val="00E643D0"/>
    <w:rsid w:val="00E64661"/>
    <w:rsid w:val="00E64763"/>
    <w:rsid w:val="00E647DC"/>
    <w:rsid w:val="00E6484F"/>
    <w:rsid w:val="00E64B4F"/>
    <w:rsid w:val="00E65A35"/>
    <w:rsid w:val="00E65E6B"/>
    <w:rsid w:val="00E6640D"/>
    <w:rsid w:val="00E666A1"/>
    <w:rsid w:val="00E6670B"/>
    <w:rsid w:val="00E6682F"/>
    <w:rsid w:val="00E67394"/>
    <w:rsid w:val="00E67631"/>
    <w:rsid w:val="00E7002F"/>
    <w:rsid w:val="00E7041A"/>
    <w:rsid w:val="00E705A4"/>
    <w:rsid w:val="00E705E5"/>
    <w:rsid w:val="00E70B0C"/>
    <w:rsid w:val="00E71952"/>
    <w:rsid w:val="00E719E4"/>
    <w:rsid w:val="00E71DF1"/>
    <w:rsid w:val="00E71EDB"/>
    <w:rsid w:val="00E71F17"/>
    <w:rsid w:val="00E723D3"/>
    <w:rsid w:val="00E7242A"/>
    <w:rsid w:val="00E72771"/>
    <w:rsid w:val="00E7288B"/>
    <w:rsid w:val="00E72ABE"/>
    <w:rsid w:val="00E72BCC"/>
    <w:rsid w:val="00E739A7"/>
    <w:rsid w:val="00E73E01"/>
    <w:rsid w:val="00E7449A"/>
    <w:rsid w:val="00E74B5A"/>
    <w:rsid w:val="00E7524F"/>
    <w:rsid w:val="00E7556D"/>
    <w:rsid w:val="00E75693"/>
    <w:rsid w:val="00E756FB"/>
    <w:rsid w:val="00E76141"/>
    <w:rsid w:val="00E76270"/>
    <w:rsid w:val="00E7649F"/>
    <w:rsid w:val="00E76B45"/>
    <w:rsid w:val="00E77040"/>
    <w:rsid w:val="00E772C4"/>
    <w:rsid w:val="00E77655"/>
    <w:rsid w:val="00E8016D"/>
    <w:rsid w:val="00E80B5F"/>
    <w:rsid w:val="00E810EC"/>
    <w:rsid w:val="00E8112C"/>
    <w:rsid w:val="00E81587"/>
    <w:rsid w:val="00E81645"/>
    <w:rsid w:val="00E82336"/>
    <w:rsid w:val="00E826C8"/>
    <w:rsid w:val="00E82819"/>
    <w:rsid w:val="00E82EE0"/>
    <w:rsid w:val="00E83280"/>
    <w:rsid w:val="00E832C9"/>
    <w:rsid w:val="00E8344D"/>
    <w:rsid w:val="00E83469"/>
    <w:rsid w:val="00E83B47"/>
    <w:rsid w:val="00E83E6E"/>
    <w:rsid w:val="00E84110"/>
    <w:rsid w:val="00E8412F"/>
    <w:rsid w:val="00E84661"/>
    <w:rsid w:val="00E847BF"/>
    <w:rsid w:val="00E84934"/>
    <w:rsid w:val="00E84A69"/>
    <w:rsid w:val="00E853AC"/>
    <w:rsid w:val="00E85483"/>
    <w:rsid w:val="00E8548B"/>
    <w:rsid w:val="00E856D3"/>
    <w:rsid w:val="00E85AED"/>
    <w:rsid w:val="00E85E7A"/>
    <w:rsid w:val="00E86057"/>
    <w:rsid w:val="00E861F7"/>
    <w:rsid w:val="00E86647"/>
    <w:rsid w:val="00E86BF7"/>
    <w:rsid w:val="00E87096"/>
    <w:rsid w:val="00E87182"/>
    <w:rsid w:val="00E879F0"/>
    <w:rsid w:val="00E87AE6"/>
    <w:rsid w:val="00E87BC7"/>
    <w:rsid w:val="00E90278"/>
    <w:rsid w:val="00E906F3"/>
    <w:rsid w:val="00E9073B"/>
    <w:rsid w:val="00E9084B"/>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7E7"/>
    <w:rsid w:val="00E939E4"/>
    <w:rsid w:val="00E93A7A"/>
    <w:rsid w:val="00E93B3D"/>
    <w:rsid w:val="00E93D80"/>
    <w:rsid w:val="00E93FEB"/>
    <w:rsid w:val="00E94307"/>
    <w:rsid w:val="00E94762"/>
    <w:rsid w:val="00E94B0E"/>
    <w:rsid w:val="00E94BFF"/>
    <w:rsid w:val="00E95754"/>
    <w:rsid w:val="00E959A9"/>
    <w:rsid w:val="00E95A9A"/>
    <w:rsid w:val="00E95D59"/>
    <w:rsid w:val="00E9627E"/>
    <w:rsid w:val="00E96805"/>
    <w:rsid w:val="00E96C84"/>
    <w:rsid w:val="00E96F40"/>
    <w:rsid w:val="00E96FBC"/>
    <w:rsid w:val="00E97353"/>
    <w:rsid w:val="00E9738B"/>
    <w:rsid w:val="00E97507"/>
    <w:rsid w:val="00E97512"/>
    <w:rsid w:val="00E97C86"/>
    <w:rsid w:val="00EA026A"/>
    <w:rsid w:val="00EA0281"/>
    <w:rsid w:val="00EA0BD3"/>
    <w:rsid w:val="00EA0BFA"/>
    <w:rsid w:val="00EA0E05"/>
    <w:rsid w:val="00EA0E10"/>
    <w:rsid w:val="00EA138D"/>
    <w:rsid w:val="00EA1541"/>
    <w:rsid w:val="00EA19EA"/>
    <w:rsid w:val="00EA1B4A"/>
    <w:rsid w:val="00EA1CC1"/>
    <w:rsid w:val="00EA2271"/>
    <w:rsid w:val="00EA2324"/>
    <w:rsid w:val="00EA2585"/>
    <w:rsid w:val="00EA2730"/>
    <w:rsid w:val="00EA2C3C"/>
    <w:rsid w:val="00EA3002"/>
    <w:rsid w:val="00EA3641"/>
    <w:rsid w:val="00EA3D67"/>
    <w:rsid w:val="00EA3DB9"/>
    <w:rsid w:val="00EA430C"/>
    <w:rsid w:val="00EA475F"/>
    <w:rsid w:val="00EA4A36"/>
    <w:rsid w:val="00EA5029"/>
    <w:rsid w:val="00EA5335"/>
    <w:rsid w:val="00EA5372"/>
    <w:rsid w:val="00EA626F"/>
    <w:rsid w:val="00EA630B"/>
    <w:rsid w:val="00EA6D78"/>
    <w:rsid w:val="00EA6E29"/>
    <w:rsid w:val="00EA7721"/>
    <w:rsid w:val="00EA7B1C"/>
    <w:rsid w:val="00EA7CE6"/>
    <w:rsid w:val="00EA7E15"/>
    <w:rsid w:val="00EA7E9E"/>
    <w:rsid w:val="00EA7EF5"/>
    <w:rsid w:val="00EA7F1F"/>
    <w:rsid w:val="00EB05DC"/>
    <w:rsid w:val="00EB0650"/>
    <w:rsid w:val="00EB0CBA"/>
    <w:rsid w:val="00EB1304"/>
    <w:rsid w:val="00EB1705"/>
    <w:rsid w:val="00EB2023"/>
    <w:rsid w:val="00EB2360"/>
    <w:rsid w:val="00EB2435"/>
    <w:rsid w:val="00EB269A"/>
    <w:rsid w:val="00EB2814"/>
    <w:rsid w:val="00EB296A"/>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34C"/>
    <w:rsid w:val="00EB55B0"/>
    <w:rsid w:val="00EB55D2"/>
    <w:rsid w:val="00EB56E5"/>
    <w:rsid w:val="00EB5A08"/>
    <w:rsid w:val="00EB5C31"/>
    <w:rsid w:val="00EB6721"/>
    <w:rsid w:val="00EB6A1B"/>
    <w:rsid w:val="00EB6C51"/>
    <w:rsid w:val="00EB6C53"/>
    <w:rsid w:val="00EB720A"/>
    <w:rsid w:val="00EB749C"/>
    <w:rsid w:val="00EB7675"/>
    <w:rsid w:val="00EB7832"/>
    <w:rsid w:val="00EB7B45"/>
    <w:rsid w:val="00EB7C50"/>
    <w:rsid w:val="00EB7E4D"/>
    <w:rsid w:val="00EB7E97"/>
    <w:rsid w:val="00EB7FE8"/>
    <w:rsid w:val="00EB7FF5"/>
    <w:rsid w:val="00EC06DE"/>
    <w:rsid w:val="00EC0A5E"/>
    <w:rsid w:val="00EC1403"/>
    <w:rsid w:val="00EC183D"/>
    <w:rsid w:val="00EC1D83"/>
    <w:rsid w:val="00EC1FE9"/>
    <w:rsid w:val="00EC28CD"/>
    <w:rsid w:val="00EC2C50"/>
    <w:rsid w:val="00EC2E21"/>
    <w:rsid w:val="00EC30FE"/>
    <w:rsid w:val="00EC36D3"/>
    <w:rsid w:val="00EC36DD"/>
    <w:rsid w:val="00EC3CA4"/>
    <w:rsid w:val="00EC3E81"/>
    <w:rsid w:val="00EC3EC8"/>
    <w:rsid w:val="00EC44E7"/>
    <w:rsid w:val="00EC4D77"/>
    <w:rsid w:val="00EC4D7B"/>
    <w:rsid w:val="00EC4E2E"/>
    <w:rsid w:val="00EC555C"/>
    <w:rsid w:val="00EC60A1"/>
    <w:rsid w:val="00EC614D"/>
    <w:rsid w:val="00EC6337"/>
    <w:rsid w:val="00EC6588"/>
    <w:rsid w:val="00EC6D68"/>
    <w:rsid w:val="00EC6D82"/>
    <w:rsid w:val="00EC7183"/>
    <w:rsid w:val="00EC71AB"/>
    <w:rsid w:val="00EC73D5"/>
    <w:rsid w:val="00EC7EE8"/>
    <w:rsid w:val="00ED0DE8"/>
    <w:rsid w:val="00ED0EB9"/>
    <w:rsid w:val="00ED1024"/>
    <w:rsid w:val="00ED1A21"/>
    <w:rsid w:val="00ED1A39"/>
    <w:rsid w:val="00ED1CAC"/>
    <w:rsid w:val="00ED1CD6"/>
    <w:rsid w:val="00ED2338"/>
    <w:rsid w:val="00ED2FF1"/>
    <w:rsid w:val="00ED3207"/>
    <w:rsid w:val="00ED32E7"/>
    <w:rsid w:val="00ED341E"/>
    <w:rsid w:val="00ED3423"/>
    <w:rsid w:val="00ED352D"/>
    <w:rsid w:val="00ED3534"/>
    <w:rsid w:val="00ED38D7"/>
    <w:rsid w:val="00ED3B7D"/>
    <w:rsid w:val="00ED3DA3"/>
    <w:rsid w:val="00ED40CC"/>
    <w:rsid w:val="00ED4834"/>
    <w:rsid w:val="00ED4DAA"/>
    <w:rsid w:val="00ED4DDF"/>
    <w:rsid w:val="00ED4EEA"/>
    <w:rsid w:val="00ED5122"/>
    <w:rsid w:val="00ED5300"/>
    <w:rsid w:val="00ED54F7"/>
    <w:rsid w:val="00ED58F2"/>
    <w:rsid w:val="00ED5A06"/>
    <w:rsid w:val="00ED6100"/>
    <w:rsid w:val="00ED663F"/>
    <w:rsid w:val="00ED6E4E"/>
    <w:rsid w:val="00ED6FAC"/>
    <w:rsid w:val="00ED7BAF"/>
    <w:rsid w:val="00EE0318"/>
    <w:rsid w:val="00EE04FF"/>
    <w:rsid w:val="00EE08BC"/>
    <w:rsid w:val="00EE0935"/>
    <w:rsid w:val="00EE09EA"/>
    <w:rsid w:val="00EE0A49"/>
    <w:rsid w:val="00EE0CA1"/>
    <w:rsid w:val="00EE15A8"/>
    <w:rsid w:val="00EE15CA"/>
    <w:rsid w:val="00EE18BB"/>
    <w:rsid w:val="00EE1938"/>
    <w:rsid w:val="00EE1CDA"/>
    <w:rsid w:val="00EE24B7"/>
    <w:rsid w:val="00EE289B"/>
    <w:rsid w:val="00EE2AAB"/>
    <w:rsid w:val="00EE313E"/>
    <w:rsid w:val="00EE3196"/>
    <w:rsid w:val="00EE3203"/>
    <w:rsid w:val="00EE3318"/>
    <w:rsid w:val="00EE339F"/>
    <w:rsid w:val="00EE33A6"/>
    <w:rsid w:val="00EE3DCB"/>
    <w:rsid w:val="00EE418F"/>
    <w:rsid w:val="00EE4825"/>
    <w:rsid w:val="00EE5112"/>
    <w:rsid w:val="00EE59AF"/>
    <w:rsid w:val="00EE62B4"/>
    <w:rsid w:val="00EE636D"/>
    <w:rsid w:val="00EE66B1"/>
    <w:rsid w:val="00EE7029"/>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61A"/>
    <w:rsid w:val="00EF2786"/>
    <w:rsid w:val="00EF28E6"/>
    <w:rsid w:val="00EF3768"/>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61C2"/>
    <w:rsid w:val="00EF6EF5"/>
    <w:rsid w:val="00EF6F6C"/>
    <w:rsid w:val="00EF71EE"/>
    <w:rsid w:val="00EF7878"/>
    <w:rsid w:val="00EF7D81"/>
    <w:rsid w:val="00EF7F14"/>
    <w:rsid w:val="00EF7F47"/>
    <w:rsid w:val="00F000F0"/>
    <w:rsid w:val="00F00180"/>
    <w:rsid w:val="00F004AB"/>
    <w:rsid w:val="00F006E4"/>
    <w:rsid w:val="00F00923"/>
    <w:rsid w:val="00F00B7D"/>
    <w:rsid w:val="00F00C9D"/>
    <w:rsid w:val="00F0100E"/>
    <w:rsid w:val="00F0109A"/>
    <w:rsid w:val="00F01571"/>
    <w:rsid w:val="00F0197D"/>
    <w:rsid w:val="00F01A58"/>
    <w:rsid w:val="00F023A1"/>
    <w:rsid w:val="00F02691"/>
    <w:rsid w:val="00F026AE"/>
    <w:rsid w:val="00F027FF"/>
    <w:rsid w:val="00F028E6"/>
    <w:rsid w:val="00F02B5B"/>
    <w:rsid w:val="00F0301D"/>
    <w:rsid w:val="00F032DF"/>
    <w:rsid w:val="00F0372A"/>
    <w:rsid w:val="00F0388F"/>
    <w:rsid w:val="00F03891"/>
    <w:rsid w:val="00F03A18"/>
    <w:rsid w:val="00F03B1F"/>
    <w:rsid w:val="00F046FD"/>
    <w:rsid w:val="00F04D51"/>
    <w:rsid w:val="00F04E37"/>
    <w:rsid w:val="00F058E3"/>
    <w:rsid w:val="00F05EED"/>
    <w:rsid w:val="00F05F00"/>
    <w:rsid w:val="00F06F02"/>
    <w:rsid w:val="00F0730B"/>
    <w:rsid w:val="00F07820"/>
    <w:rsid w:val="00F0789F"/>
    <w:rsid w:val="00F07CD5"/>
    <w:rsid w:val="00F10437"/>
    <w:rsid w:val="00F10465"/>
    <w:rsid w:val="00F10864"/>
    <w:rsid w:val="00F10BB6"/>
    <w:rsid w:val="00F1135C"/>
    <w:rsid w:val="00F1165E"/>
    <w:rsid w:val="00F11CF5"/>
    <w:rsid w:val="00F12056"/>
    <w:rsid w:val="00F1281A"/>
    <w:rsid w:val="00F12B3D"/>
    <w:rsid w:val="00F12C4E"/>
    <w:rsid w:val="00F12D23"/>
    <w:rsid w:val="00F13242"/>
    <w:rsid w:val="00F13555"/>
    <w:rsid w:val="00F1390A"/>
    <w:rsid w:val="00F13DC6"/>
    <w:rsid w:val="00F1403E"/>
    <w:rsid w:val="00F140FE"/>
    <w:rsid w:val="00F1415B"/>
    <w:rsid w:val="00F14271"/>
    <w:rsid w:val="00F14605"/>
    <w:rsid w:val="00F14FB4"/>
    <w:rsid w:val="00F1524F"/>
    <w:rsid w:val="00F15C93"/>
    <w:rsid w:val="00F1604E"/>
    <w:rsid w:val="00F165FF"/>
    <w:rsid w:val="00F16BB1"/>
    <w:rsid w:val="00F175B3"/>
    <w:rsid w:val="00F17A8F"/>
    <w:rsid w:val="00F17AE9"/>
    <w:rsid w:val="00F17D56"/>
    <w:rsid w:val="00F20046"/>
    <w:rsid w:val="00F20242"/>
    <w:rsid w:val="00F206FE"/>
    <w:rsid w:val="00F20C7C"/>
    <w:rsid w:val="00F20D66"/>
    <w:rsid w:val="00F20EF1"/>
    <w:rsid w:val="00F20F5B"/>
    <w:rsid w:val="00F21048"/>
    <w:rsid w:val="00F210AB"/>
    <w:rsid w:val="00F2157F"/>
    <w:rsid w:val="00F215ED"/>
    <w:rsid w:val="00F21758"/>
    <w:rsid w:val="00F21857"/>
    <w:rsid w:val="00F218EF"/>
    <w:rsid w:val="00F21F61"/>
    <w:rsid w:val="00F22210"/>
    <w:rsid w:val="00F22444"/>
    <w:rsid w:val="00F225C1"/>
    <w:rsid w:val="00F22B7D"/>
    <w:rsid w:val="00F22C96"/>
    <w:rsid w:val="00F22FC1"/>
    <w:rsid w:val="00F23378"/>
    <w:rsid w:val="00F2357F"/>
    <w:rsid w:val="00F23B01"/>
    <w:rsid w:val="00F23BD0"/>
    <w:rsid w:val="00F23D7A"/>
    <w:rsid w:val="00F23FCA"/>
    <w:rsid w:val="00F2456B"/>
    <w:rsid w:val="00F24A57"/>
    <w:rsid w:val="00F24D96"/>
    <w:rsid w:val="00F24E4C"/>
    <w:rsid w:val="00F24F4D"/>
    <w:rsid w:val="00F24FA0"/>
    <w:rsid w:val="00F25157"/>
    <w:rsid w:val="00F25EB4"/>
    <w:rsid w:val="00F25F62"/>
    <w:rsid w:val="00F2617C"/>
    <w:rsid w:val="00F2643A"/>
    <w:rsid w:val="00F266A1"/>
    <w:rsid w:val="00F26886"/>
    <w:rsid w:val="00F2699C"/>
    <w:rsid w:val="00F26AE1"/>
    <w:rsid w:val="00F27000"/>
    <w:rsid w:val="00F27323"/>
    <w:rsid w:val="00F27809"/>
    <w:rsid w:val="00F27E0C"/>
    <w:rsid w:val="00F27F00"/>
    <w:rsid w:val="00F3002F"/>
    <w:rsid w:val="00F30353"/>
    <w:rsid w:val="00F3075E"/>
    <w:rsid w:val="00F308C0"/>
    <w:rsid w:val="00F30D5D"/>
    <w:rsid w:val="00F317A1"/>
    <w:rsid w:val="00F318E7"/>
    <w:rsid w:val="00F31F17"/>
    <w:rsid w:val="00F3236F"/>
    <w:rsid w:val="00F32374"/>
    <w:rsid w:val="00F32DD1"/>
    <w:rsid w:val="00F32F0E"/>
    <w:rsid w:val="00F32F22"/>
    <w:rsid w:val="00F32F3E"/>
    <w:rsid w:val="00F3333E"/>
    <w:rsid w:val="00F336F2"/>
    <w:rsid w:val="00F3383E"/>
    <w:rsid w:val="00F34286"/>
    <w:rsid w:val="00F342E5"/>
    <w:rsid w:val="00F34483"/>
    <w:rsid w:val="00F346BC"/>
    <w:rsid w:val="00F3521B"/>
    <w:rsid w:val="00F354AF"/>
    <w:rsid w:val="00F35561"/>
    <w:rsid w:val="00F35865"/>
    <w:rsid w:val="00F35E92"/>
    <w:rsid w:val="00F360BA"/>
    <w:rsid w:val="00F36640"/>
    <w:rsid w:val="00F366CE"/>
    <w:rsid w:val="00F369FF"/>
    <w:rsid w:val="00F36BF8"/>
    <w:rsid w:val="00F371FB"/>
    <w:rsid w:val="00F372E5"/>
    <w:rsid w:val="00F377A2"/>
    <w:rsid w:val="00F378E2"/>
    <w:rsid w:val="00F37922"/>
    <w:rsid w:val="00F37AEF"/>
    <w:rsid w:val="00F37BD8"/>
    <w:rsid w:val="00F37DC6"/>
    <w:rsid w:val="00F37E06"/>
    <w:rsid w:val="00F40250"/>
    <w:rsid w:val="00F405C7"/>
    <w:rsid w:val="00F419D1"/>
    <w:rsid w:val="00F41D1F"/>
    <w:rsid w:val="00F42690"/>
    <w:rsid w:val="00F42910"/>
    <w:rsid w:val="00F42C2B"/>
    <w:rsid w:val="00F43A8E"/>
    <w:rsid w:val="00F43D45"/>
    <w:rsid w:val="00F4416D"/>
    <w:rsid w:val="00F44833"/>
    <w:rsid w:val="00F44C63"/>
    <w:rsid w:val="00F458F5"/>
    <w:rsid w:val="00F45B82"/>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849"/>
    <w:rsid w:val="00F50E7F"/>
    <w:rsid w:val="00F50E91"/>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2C"/>
    <w:rsid w:val="00F553D1"/>
    <w:rsid w:val="00F55847"/>
    <w:rsid w:val="00F558E3"/>
    <w:rsid w:val="00F55AC5"/>
    <w:rsid w:val="00F564B4"/>
    <w:rsid w:val="00F56D31"/>
    <w:rsid w:val="00F57183"/>
    <w:rsid w:val="00F5765A"/>
    <w:rsid w:val="00F57C72"/>
    <w:rsid w:val="00F57E51"/>
    <w:rsid w:val="00F6021A"/>
    <w:rsid w:val="00F6021F"/>
    <w:rsid w:val="00F60845"/>
    <w:rsid w:val="00F61158"/>
    <w:rsid w:val="00F614D1"/>
    <w:rsid w:val="00F61564"/>
    <w:rsid w:val="00F616B3"/>
    <w:rsid w:val="00F618D5"/>
    <w:rsid w:val="00F61D3D"/>
    <w:rsid w:val="00F61FDE"/>
    <w:rsid w:val="00F61FFB"/>
    <w:rsid w:val="00F62143"/>
    <w:rsid w:val="00F62338"/>
    <w:rsid w:val="00F62377"/>
    <w:rsid w:val="00F62862"/>
    <w:rsid w:val="00F63005"/>
    <w:rsid w:val="00F63289"/>
    <w:rsid w:val="00F639FA"/>
    <w:rsid w:val="00F63A49"/>
    <w:rsid w:val="00F63BCB"/>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493"/>
    <w:rsid w:val="00F6753C"/>
    <w:rsid w:val="00F67906"/>
    <w:rsid w:val="00F679D0"/>
    <w:rsid w:val="00F67A24"/>
    <w:rsid w:val="00F67A85"/>
    <w:rsid w:val="00F67D0D"/>
    <w:rsid w:val="00F70298"/>
    <w:rsid w:val="00F7063E"/>
    <w:rsid w:val="00F71026"/>
    <w:rsid w:val="00F71042"/>
    <w:rsid w:val="00F710A0"/>
    <w:rsid w:val="00F710D9"/>
    <w:rsid w:val="00F71656"/>
    <w:rsid w:val="00F71893"/>
    <w:rsid w:val="00F71976"/>
    <w:rsid w:val="00F71DC2"/>
    <w:rsid w:val="00F71F79"/>
    <w:rsid w:val="00F720EE"/>
    <w:rsid w:val="00F721A1"/>
    <w:rsid w:val="00F724E3"/>
    <w:rsid w:val="00F727AA"/>
    <w:rsid w:val="00F729F2"/>
    <w:rsid w:val="00F72C94"/>
    <w:rsid w:val="00F73F43"/>
    <w:rsid w:val="00F7464A"/>
    <w:rsid w:val="00F74664"/>
    <w:rsid w:val="00F74791"/>
    <w:rsid w:val="00F747FD"/>
    <w:rsid w:val="00F74A7A"/>
    <w:rsid w:val="00F757F9"/>
    <w:rsid w:val="00F7596A"/>
    <w:rsid w:val="00F75C0B"/>
    <w:rsid w:val="00F75E86"/>
    <w:rsid w:val="00F763DF"/>
    <w:rsid w:val="00F77028"/>
    <w:rsid w:val="00F7792A"/>
    <w:rsid w:val="00F77C47"/>
    <w:rsid w:val="00F77CF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0FD"/>
    <w:rsid w:val="00F849D7"/>
    <w:rsid w:val="00F84A2F"/>
    <w:rsid w:val="00F84BAB"/>
    <w:rsid w:val="00F84D93"/>
    <w:rsid w:val="00F850EB"/>
    <w:rsid w:val="00F855CB"/>
    <w:rsid w:val="00F85744"/>
    <w:rsid w:val="00F85E98"/>
    <w:rsid w:val="00F86165"/>
    <w:rsid w:val="00F862CA"/>
    <w:rsid w:val="00F863EB"/>
    <w:rsid w:val="00F868B3"/>
    <w:rsid w:val="00F86AEA"/>
    <w:rsid w:val="00F86B20"/>
    <w:rsid w:val="00F86C43"/>
    <w:rsid w:val="00F8718E"/>
    <w:rsid w:val="00F87201"/>
    <w:rsid w:val="00F87317"/>
    <w:rsid w:val="00F879C6"/>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A9F"/>
    <w:rsid w:val="00F92E23"/>
    <w:rsid w:val="00F939E7"/>
    <w:rsid w:val="00F93A3D"/>
    <w:rsid w:val="00F93A5F"/>
    <w:rsid w:val="00F93CFF"/>
    <w:rsid w:val="00F94003"/>
    <w:rsid w:val="00F9458D"/>
    <w:rsid w:val="00F945E2"/>
    <w:rsid w:val="00F94737"/>
    <w:rsid w:val="00F9495D"/>
    <w:rsid w:val="00F94D8B"/>
    <w:rsid w:val="00F95013"/>
    <w:rsid w:val="00F950B4"/>
    <w:rsid w:val="00F951BD"/>
    <w:rsid w:val="00F9547F"/>
    <w:rsid w:val="00F9580F"/>
    <w:rsid w:val="00F9590D"/>
    <w:rsid w:val="00F9632D"/>
    <w:rsid w:val="00F9644F"/>
    <w:rsid w:val="00F96479"/>
    <w:rsid w:val="00F965D9"/>
    <w:rsid w:val="00F96C26"/>
    <w:rsid w:val="00F96C7A"/>
    <w:rsid w:val="00F96E7C"/>
    <w:rsid w:val="00F96FA8"/>
    <w:rsid w:val="00F975B5"/>
    <w:rsid w:val="00F97666"/>
    <w:rsid w:val="00F97C9B"/>
    <w:rsid w:val="00F97F06"/>
    <w:rsid w:val="00FA0509"/>
    <w:rsid w:val="00FA0998"/>
    <w:rsid w:val="00FA0E7C"/>
    <w:rsid w:val="00FA0F96"/>
    <w:rsid w:val="00FA17D6"/>
    <w:rsid w:val="00FA1B1E"/>
    <w:rsid w:val="00FA1CBF"/>
    <w:rsid w:val="00FA1CE3"/>
    <w:rsid w:val="00FA1D8F"/>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C7"/>
    <w:rsid w:val="00FA7081"/>
    <w:rsid w:val="00FA7936"/>
    <w:rsid w:val="00FA7A20"/>
    <w:rsid w:val="00FA7AA6"/>
    <w:rsid w:val="00FA7B58"/>
    <w:rsid w:val="00FA7C04"/>
    <w:rsid w:val="00FB0443"/>
    <w:rsid w:val="00FB0540"/>
    <w:rsid w:val="00FB15D5"/>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FD"/>
    <w:rsid w:val="00FB53B7"/>
    <w:rsid w:val="00FB57A7"/>
    <w:rsid w:val="00FB5A6F"/>
    <w:rsid w:val="00FB6415"/>
    <w:rsid w:val="00FB67CA"/>
    <w:rsid w:val="00FB7284"/>
    <w:rsid w:val="00FB72CB"/>
    <w:rsid w:val="00FB7760"/>
    <w:rsid w:val="00FB7767"/>
    <w:rsid w:val="00FB77BB"/>
    <w:rsid w:val="00FB7C38"/>
    <w:rsid w:val="00FB7F84"/>
    <w:rsid w:val="00FC0038"/>
    <w:rsid w:val="00FC0AA0"/>
    <w:rsid w:val="00FC0AB4"/>
    <w:rsid w:val="00FC0B11"/>
    <w:rsid w:val="00FC0B9B"/>
    <w:rsid w:val="00FC0E12"/>
    <w:rsid w:val="00FC1190"/>
    <w:rsid w:val="00FC1859"/>
    <w:rsid w:val="00FC1AB5"/>
    <w:rsid w:val="00FC20A2"/>
    <w:rsid w:val="00FC22FE"/>
    <w:rsid w:val="00FC23FA"/>
    <w:rsid w:val="00FC2742"/>
    <w:rsid w:val="00FC277A"/>
    <w:rsid w:val="00FC37F0"/>
    <w:rsid w:val="00FC3BBC"/>
    <w:rsid w:val="00FC3EEB"/>
    <w:rsid w:val="00FC4278"/>
    <w:rsid w:val="00FC4292"/>
    <w:rsid w:val="00FC4423"/>
    <w:rsid w:val="00FC47CD"/>
    <w:rsid w:val="00FC47D1"/>
    <w:rsid w:val="00FC4CA4"/>
    <w:rsid w:val="00FC4ED1"/>
    <w:rsid w:val="00FC545C"/>
    <w:rsid w:val="00FC553E"/>
    <w:rsid w:val="00FC58B2"/>
    <w:rsid w:val="00FC5EB5"/>
    <w:rsid w:val="00FC65A0"/>
    <w:rsid w:val="00FC6B41"/>
    <w:rsid w:val="00FC6D8C"/>
    <w:rsid w:val="00FC78A2"/>
    <w:rsid w:val="00FC791E"/>
    <w:rsid w:val="00FC7F93"/>
    <w:rsid w:val="00FD06C1"/>
    <w:rsid w:val="00FD07BC"/>
    <w:rsid w:val="00FD10D2"/>
    <w:rsid w:val="00FD116E"/>
    <w:rsid w:val="00FD1407"/>
    <w:rsid w:val="00FD1643"/>
    <w:rsid w:val="00FD235B"/>
    <w:rsid w:val="00FD2804"/>
    <w:rsid w:val="00FD282A"/>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6318"/>
    <w:rsid w:val="00FD6A3D"/>
    <w:rsid w:val="00FD6F9D"/>
    <w:rsid w:val="00FD72D9"/>
    <w:rsid w:val="00FD73AE"/>
    <w:rsid w:val="00FD7AA4"/>
    <w:rsid w:val="00FD7D6B"/>
    <w:rsid w:val="00FE00DC"/>
    <w:rsid w:val="00FE03B5"/>
    <w:rsid w:val="00FE0477"/>
    <w:rsid w:val="00FE0657"/>
    <w:rsid w:val="00FE15F5"/>
    <w:rsid w:val="00FE1728"/>
    <w:rsid w:val="00FE21E4"/>
    <w:rsid w:val="00FE22FE"/>
    <w:rsid w:val="00FE249E"/>
    <w:rsid w:val="00FE267E"/>
    <w:rsid w:val="00FE2B7B"/>
    <w:rsid w:val="00FE2D04"/>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A09"/>
    <w:rsid w:val="00FE7AE9"/>
    <w:rsid w:val="00FE7FE6"/>
    <w:rsid w:val="00FF01C5"/>
    <w:rsid w:val="00FF0224"/>
    <w:rsid w:val="00FF0289"/>
    <w:rsid w:val="00FF02D6"/>
    <w:rsid w:val="00FF0895"/>
    <w:rsid w:val="00FF0BBB"/>
    <w:rsid w:val="00FF1455"/>
    <w:rsid w:val="00FF1716"/>
    <w:rsid w:val="00FF1920"/>
    <w:rsid w:val="00FF1ACF"/>
    <w:rsid w:val="00FF202C"/>
    <w:rsid w:val="00FF2A88"/>
    <w:rsid w:val="00FF37C5"/>
    <w:rsid w:val="00FF3A12"/>
    <w:rsid w:val="00FF3A5A"/>
    <w:rsid w:val="00FF3CFC"/>
    <w:rsid w:val="00FF43AF"/>
    <w:rsid w:val="00FF48E0"/>
    <w:rsid w:val="00FF5026"/>
    <w:rsid w:val="00FF5173"/>
    <w:rsid w:val="00FF51D0"/>
    <w:rsid w:val="00FF52CC"/>
    <w:rsid w:val="00FF52E3"/>
    <w:rsid w:val="00FF5D1A"/>
    <w:rsid w:val="00FF5D41"/>
    <w:rsid w:val="00FF609A"/>
    <w:rsid w:val="00FF625E"/>
    <w:rsid w:val="00FF6A5A"/>
    <w:rsid w:val="00FF6CF6"/>
    <w:rsid w:val="00FF6F08"/>
    <w:rsid w:val="00FF7090"/>
    <w:rsid w:val="00FF70CF"/>
    <w:rsid w:val="00FF72A3"/>
    <w:rsid w:val="00FF74BE"/>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HR33RHYHUWRF-4-7914</_dlc_DocId>
    <_dlc_DocIdUrl xmlns="c06861ca-3f08-4d07-bff7-bb15bac121f4">
      <Url>https://projects.qualcomm.com/sites/pentari/_layouts/15/DocIdRedir.aspx?ID=HR33RHYHUWRF-4-7914</Url>
      <Description>HR33RHYHUWRF-4-7914</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2.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3.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4.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0F831B3-334E-4DE5-B07D-ED888A2C3A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17090</TotalTime>
  <Pages>30</Pages>
  <Words>10654</Words>
  <Characters>60728</Characters>
  <Application>Microsoft Office Word</Application>
  <DocSecurity>0</DocSecurity>
  <Lines>506</Lines>
  <Paragraphs>142</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71240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Mostafa Khoshnevisan</cp:lastModifiedBy>
  <cp:revision>10</cp:revision>
  <cp:lastPrinted>2014-11-07T05:38:00Z</cp:lastPrinted>
  <dcterms:created xsi:type="dcterms:W3CDTF">2018-08-11T00:58:00Z</dcterms:created>
  <dcterms:modified xsi:type="dcterms:W3CDTF">2019-02-16T02:05:00Z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79920628-eb0d-427e-94f9-c8c25e4c160a</vt:lpwstr>
  </property>
  <property fmtid="{D5CDD505-2E9C-101B-9397-08002B2CF9AE}" pid="3" name="ContentTypeId">
    <vt:lpwstr>0x010100BC29BFD66497B943AA3B102F0C7B1355</vt:lpwstr>
  </property>
</Properties>
</file>